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F8D" w:rsidRPr="0098095B" w:rsidRDefault="00DA101A" w:rsidP="0098095B">
      <w:pPr>
        <w:pStyle w:val="Heading3"/>
        <w:spacing w:after="0"/>
        <w:rPr>
          <w:b w:val="0"/>
          <w:bCs w:val="0"/>
          <w:i w:val="0"/>
        </w:rPr>
      </w:pPr>
      <w:r>
        <w:rPr>
          <w:noProof/>
          <w:lang w:val="en-NZ" w:eastAsia="en-NZ" w:bidi="ar-SA"/>
        </w:rPr>
        <w:drawing>
          <wp:anchor distT="0" distB="0" distL="114300" distR="114300" simplePos="0" relativeHeight="251674624" behindDoc="1" locked="0" layoutInCell="1" allowOverlap="1">
            <wp:simplePos x="0" y="0"/>
            <wp:positionH relativeFrom="column">
              <wp:posOffset>3841750</wp:posOffset>
            </wp:positionH>
            <wp:positionV relativeFrom="paragraph">
              <wp:posOffset>176</wp:posOffset>
            </wp:positionV>
            <wp:extent cx="2280285" cy="1672590"/>
            <wp:effectExtent l="0" t="0" r="5715" b="3810"/>
            <wp:wrapTight wrapText="bothSides">
              <wp:wrapPolygon edited="0">
                <wp:start x="0" y="0"/>
                <wp:lineTo x="0" y="21485"/>
                <wp:lineTo x="21534" y="21485"/>
                <wp:lineTo x="21534" y="0"/>
                <wp:lineTo x="0" y="0"/>
              </wp:wrapPolygon>
            </wp:wrapTight>
            <wp:docPr id="5" name="Picture 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6-02 at 11.32.14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0285" cy="1672590"/>
                    </a:xfrm>
                    <a:prstGeom prst="rect">
                      <a:avLst/>
                    </a:prstGeom>
                  </pic:spPr>
                </pic:pic>
              </a:graphicData>
            </a:graphic>
            <wp14:sizeRelH relativeFrom="page">
              <wp14:pctWidth>0</wp14:pctWidth>
            </wp14:sizeRelH>
            <wp14:sizeRelV relativeFrom="page">
              <wp14:pctHeight>0</wp14:pctHeight>
            </wp14:sizeRelV>
          </wp:anchor>
        </w:drawing>
      </w:r>
      <w:r w:rsidR="002C3F8D" w:rsidRPr="0098095B">
        <w:rPr>
          <w:b w:val="0"/>
          <w:bCs w:val="0"/>
          <w:i w:val="0"/>
        </w:rPr>
        <w:t>TEACHER SUPPORT MATERIALS TO ACCOMPANY</w:t>
      </w:r>
      <w:r w:rsidR="00264C44" w:rsidRPr="0098095B">
        <w:rPr>
          <w:b w:val="0"/>
          <w:bCs w:val="0"/>
          <w:i w:val="0"/>
        </w:rPr>
        <w:t>:</w:t>
      </w:r>
    </w:p>
    <w:p w:rsidR="002C3F8D" w:rsidRPr="00264C44" w:rsidRDefault="002C3F8D" w:rsidP="004F1586">
      <w:pPr>
        <w:pStyle w:val="TSMHeading2"/>
        <w:rPr>
          <w:i/>
          <w:iCs/>
        </w:rPr>
      </w:pPr>
      <w:r w:rsidRPr="00264C44">
        <w:t xml:space="preserve">Stories to Support the Pacific Learning Languages Series Resource </w:t>
      </w:r>
      <w:r w:rsidRPr="00264C44">
        <w:br/>
      </w:r>
      <w:r w:rsidRPr="00264C44">
        <w:rPr>
          <w:i/>
          <w:iCs/>
        </w:rPr>
        <w:t>Muakiga! An Introduction to Gagana Tokelau</w:t>
      </w:r>
    </w:p>
    <w:p w:rsidR="00B96162" w:rsidRDefault="00B96162" w:rsidP="00B96162"/>
    <w:p w:rsidR="00472177" w:rsidRPr="00F52DC7" w:rsidRDefault="00472177" w:rsidP="00472177">
      <w:pPr>
        <w:pStyle w:val="Heading1"/>
      </w:pPr>
      <w:r w:rsidRPr="00F52DC7">
        <w:rPr>
          <w:rStyle w:val="skypepnhmark"/>
          <w:vanish w:val="0"/>
          <w:specVanish w:val="0"/>
        </w:rPr>
        <w:t>Ko nā Inati</w:t>
      </w:r>
    </w:p>
    <w:p w:rsidR="00FA2BC0" w:rsidRDefault="00B96162" w:rsidP="002145C6">
      <w:pPr>
        <w:pStyle w:val="Author"/>
      </w:pPr>
      <w:r w:rsidRPr="00B96162">
        <w:t xml:space="preserve">by </w:t>
      </w:r>
      <w:r w:rsidR="00472177" w:rsidRPr="00B43F94">
        <w:t>Oli Heve</w:t>
      </w:r>
    </w:p>
    <w:p w:rsidR="00804E01" w:rsidRPr="00B96162" w:rsidRDefault="00804E01" w:rsidP="004F1586">
      <w:pPr>
        <w:pStyle w:val="TSMHeading2"/>
      </w:pPr>
      <w:r w:rsidRPr="003E0359">
        <w:t>Overview</w:t>
      </w:r>
    </w:p>
    <w:p w:rsidR="00804E01" w:rsidRPr="005871E2" w:rsidRDefault="00804E01" w:rsidP="00804E01">
      <w:pPr>
        <w:pStyle w:val="BodyText"/>
        <w:rPr>
          <w:i/>
        </w:rPr>
      </w:pPr>
      <w:r w:rsidRPr="005871E2">
        <w:t xml:space="preserve">These teacher support materials accompany the six storybooks developed especially to support the Learning Languages Series resource </w:t>
      </w:r>
      <w:r w:rsidRPr="005871E2">
        <w:rPr>
          <w:i/>
        </w:rPr>
        <w:t>Muakiga! An Introduction to Gagana Tokelau</w:t>
      </w:r>
      <w:r>
        <w:t xml:space="preserve">. </w:t>
      </w:r>
      <w:r w:rsidRPr="005871E2">
        <w:t xml:space="preserve">Each story gives students opportunities to extend their language and cultural knowledge and to practise reading the target language of specific units in </w:t>
      </w:r>
      <w:r w:rsidRPr="005871E2">
        <w:rPr>
          <w:i/>
        </w:rPr>
        <w:t>Muakiga!</w:t>
      </w:r>
    </w:p>
    <w:p w:rsidR="00804E01" w:rsidRPr="005871E2" w:rsidRDefault="00804E01" w:rsidP="003E0359">
      <w:pPr>
        <w:pStyle w:val="BodyText"/>
        <w:rPr>
          <w:rFonts w:eastAsia="MS Mincho"/>
        </w:rPr>
      </w:pPr>
      <w:r w:rsidRPr="005871E2">
        <w:rPr>
          <w:rFonts w:eastAsia="MS Mincho"/>
        </w:rPr>
        <w:t xml:space="preserve">These teacher support materials suggest how </w:t>
      </w:r>
      <w:r w:rsidRPr="003E0359">
        <w:rPr>
          <w:rFonts w:eastAsia="MS Mincho"/>
        </w:rPr>
        <w:t>teachers</w:t>
      </w:r>
      <w:r w:rsidRPr="005871E2">
        <w:rPr>
          <w:rFonts w:eastAsia="MS Mincho"/>
        </w:rPr>
        <w:t xml:space="preserve"> can use the six storybooks to foster gagana Tokelau learning at levels 1 and 2, particularly in the context of the </w:t>
      </w:r>
      <w:r w:rsidRPr="005871E2">
        <w:rPr>
          <w:rFonts w:eastAsia="MS Mincho"/>
          <w:i/>
        </w:rPr>
        <w:t xml:space="preserve">Muakiga! </w:t>
      </w:r>
      <w:r w:rsidRPr="005871E2">
        <w:rPr>
          <w:rFonts w:eastAsia="MS Mincho"/>
        </w:rPr>
        <w:t>programme.</w:t>
      </w:r>
    </w:p>
    <w:p w:rsidR="006B7A75" w:rsidRPr="005871E2" w:rsidRDefault="00804E01" w:rsidP="006B7A75">
      <w:pPr>
        <w:pStyle w:val="BodyText"/>
      </w:pPr>
      <w:r w:rsidRPr="005871E2">
        <w:t>The teaching-as-inquiry cycle and the Newton et al. research</w:t>
      </w:r>
      <w:r w:rsidRPr="00A84573">
        <w:rPr>
          <w:rStyle w:val="FootnoteReference"/>
          <w:color w:val="000000" w:themeColor="text1"/>
        </w:rPr>
        <w:footnoteReference w:id="1"/>
      </w:r>
      <w:r w:rsidRPr="005871E2">
        <w:t xml:space="preserve"> on intercultural communicative language teaching underpin these teacher support materials. See:</w:t>
      </w:r>
    </w:p>
    <w:p w:rsidR="000517D5" w:rsidRPr="005E1ED0" w:rsidRDefault="00804E01" w:rsidP="000517D5">
      <w:pPr>
        <w:pStyle w:val="ListBullet"/>
        <w:rPr>
          <w:rStyle w:val="Hyperlink"/>
          <w:color w:val="auto"/>
          <w:u w:val="none"/>
          <w:lang w:val="en-US" w:bidi="en-US"/>
        </w:rPr>
      </w:pPr>
      <w:r w:rsidRPr="005871E2">
        <w:rPr>
          <w:lang w:val="en-US" w:bidi="en-US"/>
        </w:rPr>
        <w:t xml:space="preserve">the effective pedagogy section on page 35 of </w:t>
      </w:r>
      <w:hyperlink r:id="rId9" w:anchor="collapsible" w:history="1">
        <w:r w:rsidRPr="00A84573">
          <w:rPr>
            <w:rStyle w:val="Hyperlink"/>
            <w:i/>
            <w:iCs/>
          </w:rPr>
          <w:t>The New Zealand Curriculum</w:t>
        </w:r>
      </w:hyperlink>
    </w:p>
    <w:p w:rsidR="005E1ED0" w:rsidRDefault="005E1ED0" w:rsidP="000517D5">
      <w:pPr>
        <w:pStyle w:val="ListBullet"/>
        <w:rPr>
          <w:lang w:val="en-US" w:bidi="en-US"/>
        </w:rPr>
      </w:pPr>
      <w:r w:rsidRPr="005871E2">
        <w:rPr>
          <w:lang w:val="en-US" w:bidi="en-US"/>
        </w:rPr>
        <w:t xml:space="preserve">the </w:t>
      </w:r>
      <w:hyperlink r:id="rId10" w:history="1">
        <w:r w:rsidRPr="003E0359">
          <w:rPr>
            <w:rStyle w:val="Hyperlink"/>
          </w:rPr>
          <w:t>Newton et al.paper</w:t>
        </w:r>
      </w:hyperlink>
      <w:r w:rsidRPr="005E1ED0">
        <w:rPr>
          <w:rStyle w:val="Hyperlink"/>
          <w:u w:val="none"/>
        </w:rPr>
        <w:t>.</w:t>
      </w:r>
    </w:p>
    <w:p w:rsidR="00804E01" w:rsidRPr="00B96162" w:rsidRDefault="000517D5" w:rsidP="004F1586">
      <w:pPr>
        <w:pStyle w:val="TSMHeading2"/>
      </w:pPr>
      <w:r>
        <w:rPr>
          <w:noProof/>
          <w:lang w:val="en-NZ" w:eastAsia="en-NZ" w:bidi="ar-SA"/>
        </w:rPr>
        <w:drawing>
          <wp:anchor distT="0" distB="0" distL="114300" distR="114300" simplePos="0" relativeHeight="251685888" behindDoc="1" locked="0" layoutInCell="1" allowOverlap="1">
            <wp:simplePos x="0" y="0"/>
            <wp:positionH relativeFrom="column">
              <wp:posOffset>4920615</wp:posOffset>
            </wp:positionH>
            <wp:positionV relativeFrom="paragraph">
              <wp:posOffset>22522</wp:posOffset>
            </wp:positionV>
            <wp:extent cx="1200785" cy="972185"/>
            <wp:effectExtent l="0" t="0" r="5715" b="5715"/>
            <wp:wrapTight wrapText="bothSides">
              <wp:wrapPolygon edited="0">
                <wp:start x="0" y="0"/>
                <wp:lineTo x="0" y="21445"/>
                <wp:lineTo x="21474" y="21445"/>
                <wp:lineTo x="21474" y="0"/>
                <wp:lineTo x="0" y="0"/>
              </wp:wrapPolygon>
            </wp:wrapTight>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jpeg"/>
                    <pic:cNvPicPr/>
                  </pic:nvPicPr>
                  <pic:blipFill>
                    <a:blip r:embed="rId11">
                      <a:extLst>
                        <a:ext uri="{28A0092B-C50C-407E-A947-70E740481C1C}">
                          <a14:useLocalDpi xmlns:a14="http://schemas.microsoft.com/office/drawing/2010/main" val="0"/>
                        </a:ext>
                      </a:extLst>
                    </a:blip>
                    <a:stretch>
                      <a:fillRect/>
                    </a:stretch>
                  </pic:blipFill>
                  <pic:spPr>
                    <a:xfrm>
                      <a:off x="0" y="0"/>
                      <a:ext cx="1200785" cy="972185"/>
                    </a:xfrm>
                    <a:prstGeom prst="rect">
                      <a:avLst/>
                    </a:prstGeom>
                  </pic:spPr>
                </pic:pic>
              </a:graphicData>
            </a:graphic>
            <wp14:sizeRelH relativeFrom="page">
              <wp14:pctWidth>0</wp14:pctWidth>
            </wp14:sizeRelH>
            <wp14:sizeRelV relativeFrom="page">
              <wp14:pctHeight>0</wp14:pctHeight>
            </wp14:sizeRelV>
          </wp:anchor>
        </w:drawing>
      </w:r>
      <w:r w:rsidR="00804E01" w:rsidRPr="00B96162">
        <w:t>Muakiga! An Introduction to Gagana Tokelau</w:t>
      </w:r>
    </w:p>
    <w:p w:rsidR="00804E01" w:rsidRPr="005871E2" w:rsidRDefault="00804E01" w:rsidP="00804E01">
      <w:pPr>
        <w:pStyle w:val="BodyText"/>
        <w:rPr>
          <w:rFonts w:eastAsia="MS Mincho"/>
        </w:rPr>
      </w:pPr>
      <w:r>
        <w:rPr>
          <w:rFonts w:eastAsia="MS Mincho"/>
          <w:i/>
        </w:rPr>
        <w:t>Muakiga</w:t>
      </w:r>
      <w:r w:rsidRPr="005871E2">
        <w:rPr>
          <w:rFonts w:eastAsia="MS Mincho"/>
          <w:i/>
        </w:rPr>
        <w:t xml:space="preserve">! </w:t>
      </w:r>
      <w:r>
        <w:rPr>
          <w:rFonts w:eastAsia="MS Mincho"/>
        </w:rPr>
        <w:t>i</w:t>
      </w:r>
      <w:r w:rsidRPr="005871E2">
        <w:rPr>
          <w:rFonts w:eastAsia="MS Mincho"/>
        </w:rPr>
        <w:t xml:space="preserve">s a resource in the Learning Languages Series. It provides a language-teaching programme that can be used by teachers, including those who do not speak gagana Tokelau or know how to teach languages. </w:t>
      </w:r>
      <w:r w:rsidRPr="005871E2">
        <w:rPr>
          <w:rFonts w:eastAsia="MS Mincho"/>
          <w:i/>
        </w:rPr>
        <w:t xml:space="preserve">Muakiga! </w:t>
      </w:r>
      <w:r w:rsidRPr="005871E2">
        <w:rPr>
          <w:rFonts w:eastAsia="MS Mincho"/>
        </w:rPr>
        <w:t>includes:</w:t>
      </w:r>
    </w:p>
    <w:p w:rsidR="002447BF" w:rsidRDefault="00804E01" w:rsidP="002447BF">
      <w:pPr>
        <w:pStyle w:val="ListBullet"/>
      </w:pPr>
      <w:r w:rsidRPr="00FA7A1A">
        <w:t>twenty units of three lessons each</w:t>
      </w:r>
    </w:p>
    <w:p w:rsidR="00804E01" w:rsidRPr="00FA7A1A" w:rsidRDefault="00804E01" w:rsidP="002447BF">
      <w:pPr>
        <w:pStyle w:val="ListBullet"/>
      </w:pPr>
      <w:r w:rsidRPr="00FA7A1A">
        <w:t xml:space="preserve">a range of language suitable for years 7–10 at levels 1 and 2 of the </w:t>
      </w:r>
      <w:r w:rsidRPr="00C574B5">
        <w:t>curriculum</w:t>
      </w:r>
    </w:p>
    <w:p w:rsidR="00804E01" w:rsidRPr="00FA7A1A" w:rsidRDefault="00804E01" w:rsidP="001E45FC">
      <w:pPr>
        <w:pStyle w:val="ListBullet"/>
      </w:pPr>
      <w:r w:rsidRPr="00FA7A1A">
        <w:t xml:space="preserve">video and audio support to engage learners and demonstrate how fluent speakers </w:t>
      </w:r>
      <w:r w:rsidR="003741D8">
        <w:br/>
      </w:r>
      <w:r w:rsidRPr="00FA7A1A">
        <w:t>use the language</w:t>
      </w:r>
    </w:p>
    <w:p w:rsidR="00804E01" w:rsidRPr="005871E2" w:rsidRDefault="00804E01" w:rsidP="001E45FC">
      <w:pPr>
        <w:pStyle w:val="ListBullet"/>
        <w:rPr>
          <w:lang w:val="en-US" w:bidi="en-US"/>
        </w:rPr>
      </w:pPr>
      <w:r w:rsidRPr="00FA7A1A">
        <w:t>lesson plans th</w:t>
      </w:r>
      <w:r w:rsidRPr="005871E2">
        <w:rPr>
          <w:lang w:val="en-US" w:bidi="en-US"/>
        </w:rPr>
        <w:t xml:space="preserve">at could be linked to opportunities for learners to enjoy reading </w:t>
      </w:r>
      <w:r w:rsidR="00472177">
        <w:rPr>
          <w:lang w:val="en-US" w:bidi="en-US"/>
        </w:rPr>
        <w:br/>
      </w:r>
      <w:r w:rsidRPr="005871E2">
        <w:rPr>
          <w:lang w:val="en-US" w:bidi="en-US"/>
        </w:rPr>
        <w:t xml:space="preserve">gagana Tokelau </w:t>
      </w:r>
      <w:r w:rsidRPr="00FA7A1A">
        <w:t>texts</w:t>
      </w:r>
      <w:r w:rsidRPr="005871E2">
        <w:rPr>
          <w:lang w:val="en-US" w:bidi="en-US"/>
        </w:rPr>
        <w:t xml:space="preserve">. </w:t>
      </w:r>
    </w:p>
    <w:p w:rsidR="00804E01" w:rsidRPr="00610B22" w:rsidRDefault="00804E01" w:rsidP="003E0359">
      <w:pPr>
        <w:pStyle w:val="BodyText"/>
        <w:rPr>
          <w:rFonts w:eastAsia="MS Mincho"/>
        </w:rPr>
      </w:pPr>
      <w:r w:rsidRPr="00610B22">
        <w:rPr>
          <w:rFonts w:eastAsia="MS Mincho"/>
        </w:rPr>
        <w:t xml:space="preserve">You </w:t>
      </w:r>
      <w:r w:rsidRPr="003E0359">
        <w:rPr>
          <w:rFonts w:eastAsia="MS Mincho"/>
        </w:rPr>
        <w:t>can</w:t>
      </w:r>
      <w:r w:rsidRPr="00610B22">
        <w:rPr>
          <w:rFonts w:eastAsia="MS Mincho"/>
        </w:rPr>
        <w:t xml:space="preserve"> find </w:t>
      </w:r>
      <w:r w:rsidRPr="009A6059">
        <w:rPr>
          <w:rFonts w:eastAsia="MS Mincho"/>
          <w:i/>
        </w:rPr>
        <w:t>Muakiga!</w:t>
      </w:r>
      <w:r w:rsidRPr="00610B22">
        <w:rPr>
          <w:rFonts w:eastAsia="MS Mincho"/>
        </w:rPr>
        <w:t xml:space="preserve"> online </w:t>
      </w:r>
      <w:hyperlink r:id="rId12" w:history="1">
        <w:r w:rsidR="003E0359" w:rsidRPr="003E0359">
          <w:rPr>
            <w:rStyle w:val="Hyperlink"/>
            <w:rFonts w:eastAsia="MS Mincho"/>
          </w:rPr>
          <w:t>here</w:t>
        </w:r>
      </w:hyperlink>
      <w:r w:rsidR="00A84573" w:rsidRPr="005871E2">
        <w:rPr>
          <w:lang w:val="en-US" w:bidi="en-US"/>
        </w:rPr>
        <w:t>.</w:t>
      </w:r>
      <w:r w:rsidRPr="00610B22">
        <w:rPr>
          <w:rFonts w:eastAsia="MS Mincho"/>
        </w:rPr>
        <w:t xml:space="preserve"> </w:t>
      </w:r>
    </w:p>
    <w:p w:rsidR="00804E01" w:rsidRPr="00BE4884" w:rsidRDefault="00804E01" w:rsidP="003E0359">
      <w:pPr>
        <w:pStyle w:val="Heading3"/>
      </w:pPr>
      <w:r w:rsidRPr="005871E2">
        <w:t>Engaging students with texts</w:t>
      </w:r>
    </w:p>
    <w:p w:rsidR="003E0359" w:rsidRDefault="00804E01" w:rsidP="00804E01">
      <w:pPr>
        <w:pStyle w:val="BodyText"/>
      </w:pPr>
      <w:r w:rsidRPr="005871E2">
        <w:t xml:space="preserve">The teacher’s role is to mediate the interactions between the student and the learning materials </w:t>
      </w:r>
      <w:r w:rsidR="008B1D33">
        <w:br/>
      </w:r>
      <w:r w:rsidRPr="005871E2">
        <w:t>and enable the student to meet their learning outcomes.</w:t>
      </w:r>
    </w:p>
    <w:p w:rsidR="00DF6346" w:rsidRPr="007954C2" w:rsidRDefault="001E45FC" w:rsidP="001E45FC">
      <w:pPr>
        <w:pStyle w:val="Heading1"/>
      </w:pPr>
      <w:r>
        <w:br w:type="page"/>
      </w:r>
      <w:r w:rsidR="00472177" w:rsidRPr="00A242FF">
        <w:rPr>
          <w:rStyle w:val="skypepnhmark"/>
          <w:vanish w:val="0"/>
          <w:specVanish w:val="0"/>
        </w:rPr>
        <w:lastRenderedPageBreak/>
        <w:t>Ko nā Inati</w:t>
      </w:r>
    </w:p>
    <w:p w:rsidR="00626392" w:rsidRPr="00F607D1" w:rsidRDefault="00F607D1" w:rsidP="00FA7A1A">
      <w:pPr>
        <w:pStyle w:val="Author"/>
      </w:pPr>
      <w:r w:rsidRPr="00F607D1">
        <w:t xml:space="preserve">by </w:t>
      </w:r>
      <w:r w:rsidR="00472177" w:rsidRPr="00B43F94">
        <w:t>Oli Heve</w:t>
      </w:r>
    </w:p>
    <w:p w:rsidR="00DB06BB" w:rsidRDefault="00626392" w:rsidP="00FA7A1A">
      <w:pPr>
        <w:pStyle w:val="BodyText"/>
      </w:pPr>
      <w:r w:rsidRPr="00E70D66">
        <w:rPr>
          <w:lang w:val="en-US"/>
        </w:rPr>
        <w:t xml:space="preserve">This story </w:t>
      </w:r>
      <w:r w:rsidRPr="00FA7A1A">
        <w:t>supports</w:t>
      </w:r>
      <w:r w:rsidRPr="00E70D66">
        <w:rPr>
          <w:lang w:val="en-US"/>
        </w:rPr>
        <w:t xml:space="preserve"> </w:t>
      </w:r>
      <w:r w:rsidR="00472177" w:rsidRPr="00934790">
        <w:t xml:space="preserve">Unit 12: </w:t>
      </w:r>
      <w:bookmarkStart w:id="0" w:name="_GoBack"/>
      <w:r w:rsidR="00472177" w:rsidRPr="000679D2">
        <w:rPr>
          <w:i/>
        </w:rPr>
        <w:t>Fakaputuga o nā Meakai</w:t>
      </w:r>
      <w:r w:rsidR="00472177" w:rsidRPr="00934790">
        <w:t xml:space="preserve"> </w:t>
      </w:r>
      <w:bookmarkEnd w:id="0"/>
      <w:r w:rsidR="00472177" w:rsidRPr="00934790">
        <w:t>(Gathering Food)</w:t>
      </w:r>
      <w:r w:rsidR="00DB06BB">
        <w:t xml:space="preserve"> in</w:t>
      </w:r>
      <w:r w:rsidRPr="00E70D66">
        <w:t xml:space="preserve"> </w:t>
      </w:r>
      <w:r w:rsidRPr="00DB06BB">
        <w:rPr>
          <w:i/>
        </w:rPr>
        <w:t>Muakiga!</w:t>
      </w:r>
    </w:p>
    <w:p w:rsidR="00626392" w:rsidRPr="00E70D66" w:rsidRDefault="00626392" w:rsidP="004F1586">
      <w:pPr>
        <w:pStyle w:val="TSMHeading2"/>
      </w:pPr>
      <w:r w:rsidRPr="00E70D66">
        <w:t>Learning goals</w:t>
      </w:r>
    </w:p>
    <w:p w:rsidR="00472177" w:rsidRPr="00B43F94" w:rsidRDefault="00472177" w:rsidP="00472177">
      <w:pPr>
        <w:pStyle w:val="BodyText"/>
        <w:rPr>
          <w:lang w:val="en-US" w:bidi="en-US"/>
        </w:rPr>
      </w:pPr>
      <w:r w:rsidRPr="00B43F94">
        <w:rPr>
          <w:lang w:val="en-US" w:bidi="en-US"/>
        </w:rPr>
        <w:t>Encourage your students to set one or more of the following learning goals for their work with this storybook.</w:t>
      </w:r>
    </w:p>
    <w:p w:rsidR="00626392" w:rsidRPr="00E70D66" w:rsidRDefault="00626392" w:rsidP="001E45FC">
      <w:pPr>
        <w:pStyle w:val="Prebullet"/>
      </w:pPr>
      <w:r w:rsidRPr="00E70D66">
        <w:t xml:space="preserve">I will use gagana </w:t>
      </w:r>
      <w:r w:rsidRPr="001E45FC">
        <w:t>Tokelau</w:t>
      </w:r>
      <w:r w:rsidRPr="00E70D66">
        <w:t xml:space="preserve"> to:</w:t>
      </w:r>
    </w:p>
    <w:p w:rsidR="00626392" w:rsidRPr="00FA7A1A" w:rsidRDefault="00626392" w:rsidP="001E45FC">
      <w:pPr>
        <w:pStyle w:val="ListBullet"/>
      </w:pPr>
      <w:r w:rsidRPr="00861A69">
        <w:t xml:space="preserve">read the story </w:t>
      </w:r>
      <w:r w:rsidRPr="00FA7A1A">
        <w:t>and understand it</w:t>
      </w:r>
    </w:p>
    <w:p w:rsidR="00EA530A" w:rsidRPr="00FA7A1A" w:rsidRDefault="00EA530A" w:rsidP="001E45FC">
      <w:pPr>
        <w:pStyle w:val="ListBullet"/>
      </w:pPr>
      <w:r w:rsidRPr="00FA7A1A">
        <w:t>read the story aloud with clear pronunciation and reasonable fluency</w:t>
      </w:r>
    </w:p>
    <w:p w:rsidR="00626392" w:rsidRPr="00FA7A1A" w:rsidRDefault="00626392" w:rsidP="001E45FC">
      <w:pPr>
        <w:pStyle w:val="ListBullet"/>
      </w:pPr>
      <w:r w:rsidRPr="00FA7A1A">
        <w:t xml:space="preserve">recognise and use </w:t>
      </w:r>
      <w:r w:rsidR="003E0D11" w:rsidRPr="00FA7A1A">
        <w:t>some words and expressions</w:t>
      </w:r>
      <w:r w:rsidRPr="00FA7A1A">
        <w:t xml:space="preserve"> in different contexts</w:t>
      </w:r>
    </w:p>
    <w:p w:rsidR="00E70D66" w:rsidRPr="00FA7A1A" w:rsidRDefault="00E70D66" w:rsidP="001E45FC">
      <w:pPr>
        <w:pStyle w:val="ListBullet"/>
      </w:pPr>
      <w:r w:rsidRPr="00FA7A1A">
        <w:t>write texts with macrons and correct spelling</w:t>
      </w:r>
    </w:p>
    <w:p w:rsidR="00626392" w:rsidRPr="00FA7A1A" w:rsidRDefault="003E0D11" w:rsidP="001E45FC">
      <w:pPr>
        <w:pStyle w:val="ListBullet"/>
      </w:pPr>
      <w:r w:rsidRPr="00FA7A1A">
        <w:t>talk or write a</w:t>
      </w:r>
      <w:r w:rsidRPr="00861A69">
        <w:t>bout the story.</w:t>
      </w:r>
    </w:p>
    <w:p w:rsidR="00626392" w:rsidRPr="00E70D66" w:rsidRDefault="00626392" w:rsidP="00FA7A1A">
      <w:pPr>
        <w:pStyle w:val="Prebullet"/>
      </w:pPr>
      <w:r w:rsidRPr="00E70D66">
        <w:t xml:space="preserve">I will use English to: </w:t>
      </w:r>
    </w:p>
    <w:p w:rsidR="00626392" w:rsidRPr="00E70D66" w:rsidRDefault="00626392" w:rsidP="001E45FC">
      <w:pPr>
        <w:pStyle w:val="ListBullet"/>
        <w:rPr>
          <w:lang w:val="en-US" w:bidi="en-US"/>
        </w:rPr>
      </w:pPr>
      <w:r w:rsidRPr="00E70D66">
        <w:rPr>
          <w:lang w:val="en-US" w:bidi="en-US"/>
        </w:rPr>
        <w:t>understand the story when it is read aloud</w:t>
      </w:r>
    </w:p>
    <w:p w:rsidR="00626392" w:rsidRPr="00E70D66" w:rsidRDefault="000517D5" w:rsidP="001E45FC">
      <w:pPr>
        <w:pStyle w:val="ListBullet"/>
        <w:rPr>
          <w:lang w:val="en-US" w:bidi="en-US"/>
        </w:rPr>
      </w:pPr>
      <w:r>
        <w:rPr>
          <w:lang w:val="en-US" w:bidi="en-US"/>
        </w:rPr>
        <w:t>talk about</w:t>
      </w:r>
      <w:r w:rsidR="00626392" w:rsidRPr="00E70D66">
        <w:rPr>
          <w:lang w:val="en-US" w:bidi="en-US"/>
        </w:rPr>
        <w:t xml:space="preserve"> the </w:t>
      </w:r>
      <w:r w:rsidR="003E0D11">
        <w:rPr>
          <w:lang w:val="en-US" w:bidi="en-US"/>
        </w:rPr>
        <w:t xml:space="preserve">content of </w:t>
      </w:r>
      <w:r w:rsidR="00626392" w:rsidRPr="00E70D66">
        <w:rPr>
          <w:lang w:val="en-US" w:bidi="en-US"/>
        </w:rPr>
        <w:t>the written and visual texts</w:t>
      </w:r>
    </w:p>
    <w:p w:rsidR="00626392" w:rsidRPr="00E70D66" w:rsidRDefault="00626392" w:rsidP="001E45FC">
      <w:pPr>
        <w:pStyle w:val="ListBullet"/>
        <w:rPr>
          <w:lang w:val="en-US" w:bidi="en-US"/>
        </w:rPr>
      </w:pPr>
      <w:r w:rsidRPr="00E70D66">
        <w:rPr>
          <w:lang w:val="en-US" w:bidi="en-US"/>
        </w:rPr>
        <w:t>give examples of how Tokelau</w:t>
      </w:r>
      <w:r w:rsidR="003E0D11">
        <w:rPr>
          <w:lang w:val="en-US" w:bidi="en-US"/>
        </w:rPr>
        <w:t xml:space="preserve"> language and culture </w:t>
      </w:r>
      <w:r w:rsidRPr="00E70D66">
        <w:rPr>
          <w:lang w:val="en-US" w:bidi="en-US"/>
        </w:rPr>
        <w:t>are organised in particular ways</w:t>
      </w:r>
    </w:p>
    <w:p w:rsidR="00626392" w:rsidRPr="00E70D66" w:rsidRDefault="00626392" w:rsidP="001E45FC">
      <w:pPr>
        <w:pStyle w:val="ListBullet"/>
        <w:rPr>
          <w:lang w:val="en-US" w:bidi="en-US"/>
        </w:rPr>
      </w:pPr>
      <w:r w:rsidRPr="00E70D66">
        <w:rPr>
          <w:lang w:val="en-US" w:bidi="en-US"/>
        </w:rPr>
        <w:t>make connections with the language(s) and culture(s) I know</w:t>
      </w:r>
    </w:p>
    <w:p w:rsidR="00626392" w:rsidRPr="00E70D66" w:rsidRDefault="00626392" w:rsidP="001E45FC">
      <w:pPr>
        <w:pStyle w:val="ListBullet"/>
      </w:pPr>
      <w:r w:rsidRPr="00E70D66">
        <w:rPr>
          <w:lang w:val="en-US" w:bidi="en-US"/>
        </w:rPr>
        <w:t xml:space="preserve">research and present information </w:t>
      </w:r>
      <w:r w:rsidR="00DB06BB">
        <w:rPr>
          <w:lang w:val="en-US" w:bidi="en-US"/>
        </w:rPr>
        <w:t xml:space="preserve">about </w:t>
      </w:r>
      <w:r w:rsidRPr="00E70D66">
        <w:rPr>
          <w:lang w:val="en-US" w:bidi="en-US"/>
        </w:rPr>
        <w:t xml:space="preserve">Tokelau </w:t>
      </w:r>
      <w:r w:rsidR="00DB06BB">
        <w:rPr>
          <w:lang w:val="en-US" w:bidi="en-US"/>
        </w:rPr>
        <w:t xml:space="preserve">culture and values in the </w:t>
      </w:r>
      <w:r w:rsidRPr="00E70D66">
        <w:rPr>
          <w:lang w:val="en-US" w:bidi="en-US"/>
        </w:rPr>
        <w:t>story</w:t>
      </w:r>
    </w:p>
    <w:p w:rsidR="00472177" w:rsidRPr="002D25ED" w:rsidRDefault="00472177" w:rsidP="00472177">
      <w:pPr>
        <w:pStyle w:val="ListBullet"/>
      </w:pPr>
      <w:r>
        <w:rPr>
          <w:lang w:val="en-US" w:bidi="en-US"/>
        </w:rPr>
        <w:t xml:space="preserve">make connections with my learning in Unit 12 </w:t>
      </w:r>
      <w:r w:rsidR="000517D5">
        <w:t>of</w:t>
      </w:r>
      <w:r w:rsidRPr="00934790">
        <w:t xml:space="preserve"> </w:t>
      </w:r>
      <w:r w:rsidRPr="00E9066D">
        <w:rPr>
          <w:i/>
        </w:rPr>
        <w:t>Muakiga!</w:t>
      </w:r>
    </w:p>
    <w:p w:rsidR="00626392" w:rsidRPr="00E70D66" w:rsidRDefault="00626392" w:rsidP="004F1586">
      <w:pPr>
        <w:pStyle w:val="TSMHeading2"/>
      </w:pPr>
      <w:r w:rsidRPr="00E70D66">
        <w:t>Language and Cultural Knowledge strands</w:t>
      </w:r>
    </w:p>
    <w:p w:rsidR="00626392" w:rsidRPr="00E70D66" w:rsidRDefault="00626392" w:rsidP="0008389C">
      <w:pPr>
        <w:pStyle w:val="Prebullet"/>
      </w:pPr>
      <w:r w:rsidRPr="00E70D66">
        <w:t>The Language and Cultural Knowledge strands at levels 1 and 2 of Lear</w:t>
      </w:r>
      <w:r w:rsidR="00804E01">
        <w:t xml:space="preserve">ning Languages in </w:t>
      </w:r>
      <w:r w:rsidR="00804E01" w:rsidRPr="00804E01">
        <w:rPr>
          <w:i/>
        </w:rPr>
        <w:t>T</w:t>
      </w:r>
      <w:r w:rsidRPr="00804E01">
        <w:rPr>
          <w:i/>
        </w:rPr>
        <w:t>he</w:t>
      </w:r>
      <w:r w:rsidRPr="00E70D66">
        <w:t xml:space="preserve"> </w:t>
      </w:r>
      <w:r w:rsidRPr="00E70D66">
        <w:rPr>
          <w:i/>
        </w:rPr>
        <w:t>New Zealand Curriculum</w:t>
      </w:r>
      <w:r w:rsidRPr="00E70D66">
        <w:t xml:space="preserve"> require students to: </w:t>
      </w:r>
    </w:p>
    <w:p w:rsidR="00626392" w:rsidRPr="00861A69" w:rsidRDefault="00626392" w:rsidP="001E45FC">
      <w:pPr>
        <w:pStyle w:val="ListBullet"/>
      </w:pPr>
      <w:r w:rsidRPr="00861A69">
        <w:t>recognise that the target language and culture are organised in particular ways</w:t>
      </w:r>
    </w:p>
    <w:p w:rsidR="00626392" w:rsidRPr="00861A69" w:rsidRDefault="00626392" w:rsidP="001E45FC">
      <w:pPr>
        <w:pStyle w:val="ListBullet"/>
      </w:pPr>
      <w:r w:rsidRPr="00861A69">
        <w:t xml:space="preserve">make connections with known languages and cultures. </w:t>
      </w:r>
    </w:p>
    <w:p w:rsidR="001E45FC" w:rsidRDefault="00626392" w:rsidP="00861A69">
      <w:pPr>
        <w:pStyle w:val="BodyText"/>
        <w:rPr>
          <w:lang w:val="en-US"/>
        </w:rPr>
      </w:pPr>
      <w:r w:rsidRPr="00E70D66">
        <w:rPr>
          <w:lang w:val="en-US"/>
        </w:rPr>
        <w:t xml:space="preserve">The </w:t>
      </w:r>
      <w:r w:rsidR="008B1C87">
        <w:rPr>
          <w:lang w:val="en-US"/>
        </w:rPr>
        <w:t>language and cultural features of</w:t>
      </w:r>
      <w:r w:rsidRPr="00E70D66">
        <w:rPr>
          <w:lang w:val="en-US"/>
        </w:rPr>
        <w:t xml:space="preserve"> the written and visual texts in th</w:t>
      </w:r>
      <w:r w:rsidR="008B1C87">
        <w:rPr>
          <w:lang w:val="en-US"/>
        </w:rPr>
        <w:t>e</w:t>
      </w:r>
      <w:r w:rsidRPr="00E70D66">
        <w:rPr>
          <w:lang w:val="en-US"/>
        </w:rPr>
        <w:t xml:space="preserve"> storybook</w:t>
      </w:r>
      <w:r w:rsidR="008B1C87">
        <w:rPr>
          <w:lang w:val="en-US"/>
        </w:rPr>
        <w:t xml:space="preserve"> are described here</w:t>
      </w:r>
      <w:r w:rsidR="00804E01">
        <w:rPr>
          <w:lang w:val="en-US"/>
        </w:rPr>
        <w:t>.</w:t>
      </w:r>
    </w:p>
    <w:p w:rsidR="00626392" w:rsidRPr="00FA7A1A" w:rsidRDefault="00626392" w:rsidP="001E45FC">
      <w:pPr>
        <w:pStyle w:val="Heading3"/>
      </w:pPr>
      <w:r w:rsidRPr="00FA7A1A">
        <w:t>(a) Language Knowledge</w:t>
      </w:r>
    </w:p>
    <w:p w:rsidR="00626392" w:rsidRPr="00E70D66" w:rsidRDefault="00626392" w:rsidP="001E45FC">
      <w:pPr>
        <w:pStyle w:val="Prebullet"/>
      </w:pPr>
      <w:r w:rsidRPr="00E70D66">
        <w:t xml:space="preserve">The language features of the written texts include: </w:t>
      </w:r>
    </w:p>
    <w:p w:rsidR="00472177" w:rsidRPr="00934790" w:rsidRDefault="00472177" w:rsidP="00472177">
      <w:pPr>
        <w:pStyle w:val="ListBullet"/>
      </w:pPr>
      <w:r w:rsidRPr="00934790">
        <w:t xml:space="preserve">questions, for example, </w:t>
      </w:r>
      <w:r w:rsidRPr="00E9066D">
        <w:rPr>
          <w:i/>
        </w:rPr>
        <w:t>Ko heā te laulau?</w:t>
      </w:r>
      <w:r w:rsidRPr="00934790">
        <w:t xml:space="preserve"> / What’s the laualu?; </w:t>
      </w:r>
      <w:r w:rsidRPr="00E9066D">
        <w:rPr>
          <w:i/>
        </w:rPr>
        <w:t>Aiheā lā?</w:t>
      </w:r>
      <w:r w:rsidRPr="00934790">
        <w:t xml:space="preserve"> / Why is that?</w:t>
      </w:r>
    </w:p>
    <w:p w:rsidR="00472177" w:rsidRPr="00934790" w:rsidRDefault="00472177" w:rsidP="00472177">
      <w:pPr>
        <w:pStyle w:val="ListBullet"/>
      </w:pPr>
      <w:r w:rsidRPr="00934790">
        <w:t xml:space="preserve">formulaic expressions, for example, </w:t>
      </w:r>
      <w:r w:rsidRPr="00E9066D">
        <w:rPr>
          <w:i/>
        </w:rPr>
        <w:t>Kai t</w:t>
      </w:r>
      <w:r w:rsidR="00E70052">
        <w:rPr>
          <w:i/>
        </w:rPr>
        <w:t>e</w:t>
      </w:r>
      <w:r w:rsidRPr="00E9066D">
        <w:rPr>
          <w:i/>
        </w:rPr>
        <w:t xml:space="preserve"> gali!</w:t>
      </w:r>
      <w:r w:rsidRPr="00934790">
        <w:t xml:space="preserve"> / That was awesome!; </w:t>
      </w:r>
      <w:r w:rsidRPr="00E9066D">
        <w:rPr>
          <w:i/>
        </w:rPr>
        <w:t>Oka lā!</w:t>
      </w:r>
      <w:r w:rsidRPr="00934790">
        <w:t xml:space="preserve"> / Phew!; </w:t>
      </w:r>
      <w:r w:rsidRPr="00E9066D">
        <w:rPr>
          <w:i/>
        </w:rPr>
        <w:t>Ōmai ki nā inati!</w:t>
      </w:r>
      <w:r w:rsidRPr="00934790">
        <w:t xml:space="preserve"> / Come to the inati</w:t>
      </w:r>
      <w:r>
        <w:t>!</w:t>
      </w:r>
    </w:p>
    <w:p w:rsidR="00472177" w:rsidRPr="00934790" w:rsidRDefault="00472177" w:rsidP="00472177">
      <w:pPr>
        <w:pStyle w:val="ListBullet"/>
      </w:pPr>
      <w:r w:rsidRPr="00934790">
        <w:t xml:space="preserve">words specific to agānuku Tokelau, for example, </w:t>
      </w:r>
      <w:r w:rsidRPr="00E9066D">
        <w:rPr>
          <w:i/>
        </w:rPr>
        <w:t>tauvāega</w:t>
      </w:r>
      <w:r w:rsidRPr="00934790">
        <w:t xml:space="preserve">, </w:t>
      </w:r>
      <w:r w:rsidRPr="00E9066D">
        <w:rPr>
          <w:i/>
        </w:rPr>
        <w:t>laulau</w:t>
      </w:r>
      <w:r w:rsidRPr="00934790">
        <w:t xml:space="preserve">, </w:t>
      </w:r>
      <w:r>
        <w:t xml:space="preserve">and </w:t>
      </w:r>
      <w:r w:rsidRPr="00E9066D">
        <w:rPr>
          <w:i/>
        </w:rPr>
        <w:t>inati</w:t>
      </w:r>
      <w:r>
        <w:t xml:space="preserve"> – t</w:t>
      </w:r>
      <w:r w:rsidRPr="00934790">
        <w:t xml:space="preserve">hese words need to be understood within </w:t>
      </w:r>
      <w:r>
        <w:t>the context of agānuku Tokelau</w:t>
      </w:r>
    </w:p>
    <w:p w:rsidR="00472177" w:rsidRPr="00934790" w:rsidRDefault="00472177" w:rsidP="00472177">
      <w:pPr>
        <w:pStyle w:val="ListBullet"/>
      </w:pPr>
      <w:r w:rsidRPr="00934790">
        <w:t xml:space="preserve">words transliterated from English, for example, </w:t>
      </w:r>
      <w:r w:rsidRPr="00E9066D">
        <w:rPr>
          <w:i/>
        </w:rPr>
        <w:t>pēhini</w:t>
      </w:r>
      <w:r>
        <w:t xml:space="preserve"> / bowl (basin)</w:t>
      </w:r>
      <w:r w:rsidR="000517D5">
        <w:t xml:space="preserve">, </w:t>
      </w:r>
      <w:r w:rsidR="000517D5" w:rsidRPr="00E70052">
        <w:rPr>
          <w:i/>
          <w:iCs/>
        </w:rPr>
        <w:t>paelo</w:t>
      </w:r>
      <w:r w:rsidR="00E70052" w:rsidRPr="00E70052">
        <w:rPr>
          <w:i/>
          <w:iCs/>
        </w:rPr>
        <w:t xml:space="preserve"> </w:t>
      </w:r>
      <w:r w:rsidR="000517D5">
        <w:t>/</w:t>
      </w:r>
      <w:r w:rsidR="00E70052">
        <w:t xml:space="preserve"> </w:t>
      </w:r>
      <w:r w:rsidR="000517D5">
        <w:t xml:space="preserve">bucket (barrel), </w:t>
      </w:r>
      <w:r>
        <w:t>and</w:t>
      </w:r>
      <w:r w:rsidRPr="00934790">
        <w:t xml:space="preserve"> </w:t>
      </w:r>
      <w:r w:rsidRPr="00E9066D">
        <w:rPr>
          <w:i/>
        </w:rPr>
        <w:t>pepa</w:t>
      </w:r>
      <w:r w:rsidRPr="00934790">
        <w:t xml:space="preserve"> / paper</w:t>
      </w:r>
    </w:p>
    <w:p w:rsidR="00472177" w:rsidRPr="00934790" w:rsidRDefault="00472177" w:rsidP="00472177">
      <w:pPr>
        <w:pStyle w:val="ListBullet"/>
      </w:pPr>
      <w:r w:rsidRPr="00934790">
        <w:t xml:space="preserve">markers that define meaning, for example, </w:t>
      </w:r>
      <w:r w:rsidRPr="00E9066D">
        <w:rPr>
          <w:i/>
        </w:rPr>
        <w:t>ki māua</w:t>
      </w:r>
      <w:r w:rsidRPr="00934790">
        <w:t xml:space="preserve"> / we (she and I – dual); </w:t>
      </w:r>
      <w:r w:rsidRPr="00E9066D">
        <w:rPr>
          <w:i/>
        </w:rPr>
        <w:t>nā inati</w:t>
      </w:r>
      <w:r w:rsidRPr="00934790">
        <w:t xml:space="preserve"> / the inati, where the use of </w:t>
      </w:r>
      <w:r w:rsidRPr="00E9066D">
        <w:rPr>
          <w:i/>
        </w:rPr>
        <w:t>nā</w:t>
      </w:r>
      <w:r w:rsidRPr="00934790">
        <w:t xml:space="preserve"> (plural) indicates more than one item for distribution; </w:t>
      </w:r>
      <w:r w:rsidRPr="00E9066D">
        <w:rPr>
          <w:i/>
        </w:rPr>
        <w:t>ki mātou</w:t>
      </w:r>
      <w:r w:rsidRPr="00934790">
        <w:t xml:space="preserve"> / we (plural </w:t>
      </w:r>
      <w:r>
        <w:t>–</w:t>
      </w:r>
      <w:r w:rsidRPr="00934790">
        <w:t xml:space="preserve"> they and I)</w:t>
      </w:r>
    </w:p>
    <w:p w:rsidR="00472177" w:rsidRPr="00934790" w:rsidRDefault="00472177" w:rsidP="00472177">
      <w:pPr>
        <w:pStyle w:val="ListBullet"/>
      </w:pPr>
      <w:r w:rsidRPr="00934790">
        <w:lastRenderedPageBreak/>
        <w:t xml:space="preserve">use of different verb forms, for example, </w:t>
      </w:r>
      <w:r w:rsidRPr="00E9066D">
        <w:rPr>
          <w:i/>
        </w:rPr>
        <w:t>havali</w:t>
      </w:r>
      <w:r w:rsidRPr="00934790">
        <w:t xml:space="preserve"> / walk (singular); </w:t>
      </w:r>
      <w:r w:rsidRPr="00E9066D">
        <w:rPr>
          <w:i/>
        </w:rPr>
        <w:t>hāvavali</w:t>
      </w:r>
      <w:r w:rsidRPr="00934790">
        <w:t xml:space="preserve"> / walk (plural)</w:t>
      </w:r>
    </w:p>
    <w:p w:rsidR="00472177" w:rsidRPr="00934790" w:rsidRDefault="00472177" w:rsidP="00472177">
      <w:pPr>
        <w:pStyle w:val="ListBullet"/>
      </w:pPr>
      <w:r w:rsidRPr="00934790">
        <w:t xml:space="preserve">weather expressions, for example, </w:t>
      </w:r>
      <w:r w:rsidRPr="00E9066D">
        <w:rPr>
          <w:i/>
        </w:rPr>
        <w:t>e toluhefulu fā tīkelī</w:t>
      </w:r>
      <w:r w:rsidRPr="00934790">
        <w:t xml:space="preserve"> / thirty-four degrees</w:t>
      </w:r>
      <w:r>
        <w:t xml:space="preserve">; </w:t>
      </w:r>
      <w:r w:rsidRPr="000F51D3">
        <w:rPr>
          <w:i/>
        </w:rPr>
        <w:t>ko nā aho matagi</w:t>
      </w:r>
      <w:r>
        <w:t xml:space="preserve"> / cyclone</w:t>
      </w:r>
      <w:r w:rsidRPr="00934790">
        <w:t xml:space="preserve"> season</w:t>
      </w:r>
    </w:p>
    <w:p w:rsidR="00472177" w:rsidRPr="00934790" w:rsidRDefault="00472177" w:rsidP="00472177">
      <w:pPr>
        <w:pStyle w:val="ListBullet"/>
      </w:pPr>
      <w:r w:rsidRPr="00934790">
        <w:t xml:space="preserve">use of </w:t>
      </w:r>
      <w:r w:rsidRPr="00E9066D">
        <w:rPr>
          <w:i/>
        </w:rPr>
        <w:t>tau</w:t>
      </w:r>
      <w:r>
        <w:t>-</w:t>
      </w:r>
      <w:r w:rsidRPr="00934790">
        <w:t xml:space="preserve"> as a prefix to indicate persistent, repeated action, for example, </w:t>
      </w:r>
      <w:r w:rsidRPr="00E9066D">
        <w:rPr>
          <w:i/>
        </w:rPr>
        <w:t>kalaga</w:t>
      </w:r>
      <w:r w:rsidRPr="00934790">
        <w:t xml:space="preserve"> / call, and </w:t>
      </w:r>
      <w:r w:rsidRPr="00E9066D">
        <w:rPr>
          <w:i/>
        </w:rPr>
        <w:t>taukalaga</w:t>
      </w:r>
      <w:r w:rsidRPr="00934790">
        <w:t xml:space="preserve"> / to call repeatedly and persistently; </w:t>
      </w:r>
      <w:r w:rsidRPr="00E9066D">
        <w:rPr>
          <w:i/>
        </w:rPr>
        <w:t>kikila</w:t>
      </w:r>
      <w:r w:rsidRPr="00934790">
        <w:t xml:space="preserve"> / look, and </w:t>
      </w:r>
      <w:r w:rsidRPr="00E9066D">
        <w:rPr>
          <w:i/>
        </w:rPr>
        <w:t>taukikila</w:t>
      </w:r>
      <w:r w:rsidRPr="00934790">
        <w:t xml:space="preserve"> / look repeatedly and persistently</w:t>
      </w:r>
    </w:p>
    <w:p w:rsidR="00472177" w:rsidRPr="00934790" w:rsidRDefault="00472177" w:rsidP="00472177">
      <w:pPr>
        <w:pStyle w:val="ListBullet"/>
      </w:pPr>
      <w:r w:rsidRPr="00934790">
        <w:t xml:space="preserve">relationship terms, for example, </w:t>
      </w:r>
      <w:r w:rsidRPr="00E9066D">
        <w:rPr>
          <w:i/>
        </w:rPr>
        <w:t>tei</w:t>
      </w:r>
      <w:r w:rsidRPr="00934790">
        <w:t xml:space="preserve"> / cousin; </w:t>
      </w:r>
      <w:r w:rsidRPr="00E9066D">
        <w:rPr>
          <w:i/>
        </w:rPr>
        <w:t>tamana</w:t>
      </w:r>
      <w:r w:rsidRPr="00934790">
        <w:t xml:space="preserve"> / father</w:t>
      </w:r>
      <w:r>
        <w:t>, dad</w:t>
      </w:r>
      <w:r w:rsidRPr="00934790">
        <w:t xml:space="preserve">; </w:t>
      </w:r>
      <w:r w:rsidRPr="00E9066D">
        <w:rPr>
          <w:i/>
        </w:rPr>
        <w:t>uho</w:t>
      </w:r>
      <w:r w:rsidRPr="00934790">
        <w:t xml:space="preserve"> / brother (of a </w:t>
      </w:r>
      <w:r>
        <w:t xml:space="preserve">male or sister of </w:t>
      </w:r>
      <w:r w:rsidR="000517D5">
        <w:t xml:space="preserve">a </w:t>
      </w:r>
      <w:r>
        <w:t>female</w:t>
      </w:r>
      <w:r w:rsidRPr="00934790">
        <w:t xml:space="preserve">); </w:t>
      </w:r>
      <w:r w:rsidRPr="00E9066D">
        <w:rPr>
          <w:i/>
        </w:rPr>
        <w:t>faitamana</w:t>
      </w:r>
      <w:r>
        <w:t xml:space="preserve"> / uncle; </w:t>
      </w:r>
      <w:r w:rsidRPr="0036375F">
        <w:rPr>
          <w:i/>
        </w:rPr>
        <w:t>mātua</w:t>
      </w:r>
      <w:r>
        <w:t xml:space="preserve"> / mother, mum, parents.</w:t>
      </w:r>
    </w:p>
    <w:p w:rsidR="00626392" w:rsidRPr="00E70D66" w:rsidRDefault="00472177" w:rsidP="00472177">
      <w:pPr>
        <w:pStyle w:val="Heading3"/>
        <w:rPr>
          <w:lang w:val="en-US"/>
        </w:rPr>
      </w:pPr>
      <w:r w:rsidRPr="00E70D66">
        <w:rPr>
          <w:lang w:val="en-US"/>
        </w:rPr>
        <w:t xml:space="preserve"> </w:t>
      </w:r>
      <w:r w:rsidR="00626392" w:rsidRPr="00E70D66">
        <w:rPr>
          <w:lang w:val="en-US"/>
        </w:rPr>
        <w:t>(b) Cultural Knowledge</w:t>
      </w:r>
    </w:p>
    <w:p w:rsidR="00626392" w:rsidRPr="00E70D66" w:rsidRDefault="00626392" w:rsidP="001E45FC">
      <w:pPr>
        <w:pStyle w:val="Prebullet"/>
      </w:pPr>
      <w:r w:rsidRPr="00E70D66">
        <w:t xml:space="preserve">The cultural features of the </w:t>
      </w:r>
      <w:r w:rsidRPr="001E45FC">
        <w:t>written</w:t>
      </w:r>
      <w:r w:rsidRPr="00E70D66">
        <w:t xml:space="preserve"> and visual texts include: </w:t>
      </w:r>
    </w:p>
    <w:p w:rsidR="00472177" w:rsidRPr="00CC2512" w:rsidRDefault="00472177" w:rsidP="005A53E6">
      <w:pPr>
        <w:pStyle w:val="ListBullet"/>
      </w:pPr>
      <w:r w:rsidRPr="00CC2512">
        <w:t xml:space="preserve">reference to Fakaofo as one of the three </w:t>
      </w:r>
      <w:r>
        <w:t>atolls</w:t>
      </w:r>
      <w:r w:rsidRPr="00CC2512">
        <w:t xml:space="preserve"> that constitute Tokelau. The others are</w:t>
      </w:r>
      <w:r>
        <w:t xml:space="preserve"> Nukunonu and </w:t>
      </w:r>
      <w:r w:rsidR="005A53E6">
        <w:t>Ā</w:t>
      </w:r>
      <w:r>
        <w:t>tafu. See Unit 1 in</w:t>
      </w:r>
      <w:r w:rsidRPr="00CC2512">
        <w:t xml:space="preserve"> </w:t>
      </w:r>
      <w:r w:rsidRPr="001D69FA">
        <w:rPr>
          <w:i/>
        </w:rPr>
        <w:t>Muakiga!</w:t>
      </w:r>
      <w:r w:rsidRPr="00CC2512">
        <w:t xml:space="preserve"> for more information </w:t>
      </w:r>
      <w:r>
        <w:t>about Tokelau.</w:t>
      </w:r>
    </w:p>
    <w:p w:rsidR="00472177" w:rsidRPr="00CC2512" w:rsidRDefault="00472177" w:rsidP="00472177">
      <w:pPr>
        <w:pStyle w:val="ListBullet"/>
      </w:pPr>
      <w:r w:rsidRPr="00CC2512">
        <w:t xml:space="preserve">a description of the </w:t>
      </w:r>
      <w:r w:rsidRPr="001D69FA">
        <w:rPr>
          <w:i/>
        </w:rPr>
        <w:t>inati</w:t>
      </w:r>
      <w:r w:rsidRPr="00CC2512">
        <w:t xml:space="preserve"> process to add to the information in Unit 13 of </w:t>
      </w:r>
      <w:r w:rsidRPr="001D69FA">
        <w:rPr>
          <w:i/>
        </w:rPr>
        <w:t>Muakiga!</w:t>
      </w:r>
      <w:r>
        <w:t xml:space="preserve"> </w:t>
      </w:r>
      <w:r w:rsidRPr="00CC2512">
        <w:t>and pages 8</w:t>
      </w:r>
      <w:r>
        <w:t>–</w:t>
      </w:r>
      <w:r w:rsidRPr="00CC2512">
        <w:t xml:space="preserve">9 </w:t>
      </w:r>
      <w:r>
        <w:t>in</w:t>
      </w:r>
      <w:r w:rsidRPr="00CC2512">
        <w:t xml:space="preserve"> </w:t>
      </w:r>
      <w:r w:rsidRPr="001D69FA">
        <w:rPr>
          <w:i/>
        </w:rPr>
        <w:t>Gagana Tokelau: The Tokelau Language Guidelines</w:t>
      </w:r>
      <w:r w:rsidRPr="00CC2512">
        <w:t xml:space="preserve">. The </w:t>
      </w:r>
      <w:r w:rsidRPr="001D69FA">
        <w:rPr>
          <w:i/>
        </w:rPr>
        <w:t>laulau</w:t>
      </w:r>
      <w:r w:rsidRPr="00CC2512">
        <w:t xml:space="preserve"> can be a concrete platform in the middle of a </w:t>
      </w:r>
      <w:r w:rsidRPr="001D69FA">
        <w:rPr>
          <w:i/>
        </w:rPr>
        <w:t>nuku</w:t>
      </w:r>
      <w:r>
        <w:t xml:space="preserve"> (</w:t>
      </w:r>
      <w:r w:rsidRPr="00CC2512">
        <w:t>village</w:t>
      </w:r>
      <w:r>
        <w:t>)</w:t>
      </w:r>
      <w:r w:rsidRPr="00CC2512">
        <w:t xml:space="preserve">, or just an area of the beach covered with pebbles specially designated for the sharing of </w:t>
      </w:r>
      <w:r w:rsidRPr="001D69FA">
        <w:t>inati</w:t>
      </w:r>
      <w:r w:rsidRPr="00CC2512">
        <w:t>. In this story, set in Fakaofo, the laulau is under cover. The laulau is the symbol of the communally</w:t>
      </w:r>
      <w:r w:rsidR="0073615A">
        <w:t>-</w:t>
      </w:r>
      <w:r w:rsidRPr="00CC2512">
        <w:t xml:space="preserve">owned resource. The food to be shared is laid out in rows, from the biggest to </w:t>
      </w:r>
      <w:r>
        <w:t>the smallest share.</w:t>
      </w:r>
    </w:p>
    <w:p w:rsidR="00472177" w:rsidRPr="00CC2512" w:rsidRDefault="00472177" w:rsidP="00472177">
      <w:pPr>
        <w:pStyle w:val="ListBullet"/>
      </w:pPr>
      <w:r w:rsidRPr="00CC2512">
        <w:t xml:space="preserve">reference to the game of </w:t>
      </w:r>
      <w:r w:rsidRPr="001D69FA">
        <w:rPr>
          <w:i/>
        </w:rPr>
        <w:t>tīuga</w:t>
      </w:r>
      <w:r w:rsidRPr="00CC2512">
        <w:t>. Thi</w:t>
      </w:r>
      <w:r>
        <w:t xml:space="preserve">s game is described on page 130 in </w:t>
      </w:r>
      <w:r w:rsidRPr="00CC2512">
        <w:t xml:space="preserve">Unit 5 of </w:t>
      </w:r>
      <w:r w:rsidRPr="001D69FA">
        <w:rPr>
          <w:i/>
        </w:rPr>
        <w:t>Muakiga!</w:t>
      </w:r>
    </w:p>
    <w:p w:rsidR="00472177" w:rsidRPr="00CC2512" w:rsidRDefault="00472177" w:rsidP="00472177">
      <w:pPr>
        <w:pStyle w:val="ListBullet"/>
      </w:pPr>
      <w:r w:rsidRPr="00CC2512">
        <w:t xml:space="preserve">references to cooking and cooking practices, for example, the cookhouse is a place set apart for the purpose </w:t>
      </w:r>
      <w:r>
        <w:t>with</w:t>
      </w:r>
      <w:r w:rsidRPr="00CC2512">
        <w:t xml:space="preserve"> </w:t>
      </w:r>
      <w:r>
        <w:t xml:space="preserve">a </w:t>
      </w:r>
      <w:r w:rsidRPr="005A53E6">
        <w:rPr>
          <w:rFonts w:cs="Arial"/>
          <w:i/>
          <w:iCs/>
        </w:rPr>
        <w:t>gālafu</w:t>
      </w:r>
      <w:r w:rsidRPr="00CC2512">
        <w:t xml:space="preserve"> </w:t>
      </w:r>
      <w:r>
        <w:t>(open fire).</w:t>
      </w:r>
    </w:p>
    <w:p w:rsidR="00472177" w:rsidRPr="00CC2512" w:rsidRDefault="00472177" w:rsidP="00472177">
      <w:pPr>
        <w:pStyle w:val="ListBullet"/>
      </w:pPr>
      <w:r w:rsidRPr="00CC2512">
        <w:t>specific referen</w:t>
      </w:r>
      <w:r>
        <w:t xml:space="preserve">ce to </w:t>
      </w:r>
      <w:r w:rsidRPr="00CC2512">
        <w:t xml:space="preserve">weather patterns, especially the </w:t>
      </w:r>
      <w:r>
        <w:t>cyclone</w:t>
      </w:r>
      <w:r w:rsidRPr="00CC2512">
        <w:t xml:space="preserve"> season, to indicate a safety concern and the reason for net fishing.</w:t>
      </w:r>
    </w:p>
    <w:p w:rsidR="00472177" w:rsidRPr="00CC2512" w:rsidRDefault="00472177" w:rsidP="00472177">
      <w:pPr>
        <w:pStyle w:val="ListBullet"/>
      </w:pPr>
      <w:r w:rsidRPr="00CC2512">
        <w:t xml:space="preserve">reference to the men fishing with nets, with illustrations </w:t>
      </w:r>
      <w:r>
        <w:t>that</w:t>
      </w:r>
      <w:r w:rsidRPr="00CC2512">
        <w:t xml:space="preserve"> show the kinds of fish that are typically caught. Some of these fish would be </w:t>
      </w:r>
      <w:r w:rsidRPr="001D69FA">
        <w:rPr>
          <w:i/>
        </w:rPr>
        <w:t>kāmutu</w:t>
      </w:r>
      <w:r w:rsidRPr="00CC2512">
        <w:t xml:space="preserve"> (parrot fish), </w:t>
      </w:r>
      <w:r w:rsidRPr="001D69FA">
        <w:rPr>
          <w:i/>
        </w:rPr>
        <w:t>tifitifi</w:t>
      </w:r>
      <w:r w:rsidRPr="00CC2512">
        <w:t xml:space="preserve"> (saddle butterfly</w:t>
      </w:r>
      <w:r>
        <w:t xml:space="preserve"> fish</w:t>
      </w:r>
      <w:r w:rsidRPr="00CC2512">
        <w:t>)</w:t>
      </w:r>
      <w:r w:rsidR="005A53E6">
        <w:t>,</w:t>
      </w:r>
      <w:r w:rsidRPr="00CC2512">
        <w:t xml:space="preserve"> and </w:t>
      </w:r>
      <w:r w:rsidRPr="001D69FA">
        <w:rPr>
          <w:i/>
        </w:rPr>
        <w:t>pone</w:t>
      </w:r>
      <w:r w:rsidRPr="00CC2512">
        <w:t xml:space="preserve"> (</w:t>
      </w:r>
      <w:r>
        <w:t>red-spotted surgeon</w:t>
      </w:r>
      <w:r w:rsidRPr="00CC2512">
        <w:t>).</w:t>
      </w:r>
    </w:p>
    <w:p w:rsidR="00472177" w:rsidRDefault="00472177" w:rsidP="00472177">
      <w:pPr>
        <w:pStyle w:val="ListBullet"/>
      </w:pPr>
      <w:r w:rsidRPr="00CC2512">
        <w:t xml:space="preserve">roles of people in the village, for example, women cooking; the person calling the people to come to the inati; the </w:t>
      </w:r>
      <w:r w:rsidRPr="001D69FA">
        <w:rPr>
          <w:i/>
        </w:rPr>
        <w:t>tauvāega</w:t>
      </w:r>
      <w:r w:rsidRPr="00CC2512">
        <w:t xml:space="preserve">, whose task it is to share out the communal resources of the village </w:t>
      </w:r>
      <w:r>
        <w:t>that</w:t>
      </w:r>
      <w:r w:rsidRPr="00CC2512">
        <w:t xml:space="preserve"> have been placed on the laulau; and those who have the responsibility to go to the inati to collect their family’s share.</w:t>
      </w:r>
    </w:p>
    <w:p w:rsidR="00804E01" w:rsidRPr="00472056" w:rsidRDefault="0008389C" w:rsidP="00472177">
      <w:pPr>
        <w:pStyle w:val="TSMHeading2"/>
      </w:pPr>
      <w:r>
        <w:br w:type="page"/>
      </w:r>
      <w:r w:rsidR="00804E01" w:rsidRPr="005871E2">
        <w:lastRenderedPageBreak/>
        <w:t>Communication strand</w:t>
      </w:r>
    </w:p>
    <w:p w:rsidR="00804E01" w:rsidRPr="005A53E6" w:rsidRDefault="00804E01" w:rsidP="00804E01">
      <w:pPr>
        <w:pStyle w:val="BodyText"/>
        <w:rPr>
          <w:vertAlign w:val="subscript"/>
          <w:lang w:val="en-US"/>
        </w:rPr>
      </w:pPr>
      <w:r w:rsidRPr="005871E2">
        <w:rPr>
          <w:lang w:val="en-US"/>
        </w:rPr>
        <w:t xml:space="preserve">Students learn to apply their language and cultural knowledge in different contexts and situations </w:t>
      </w:r>
      <w:r w:rsidR="00312E12">
        <w:rPr>
          <w:lang w:val="en-US"/>
        </w:rPr>
        <w:br/>
      </w:r>
      <w:r w:rsidRPr="005871E2">
        <w:rPr>
          <w:lang w:val="en-US"/>
        </w:rPr>
        <w:t>to communicate effectively for a range of purposes. As they become more effective communicators, students develop the receptive skills of listening, reading</w:t>
      </w:r>
      <w:r w:rsidR="00CD36F3">
        <w:rPr>
          <w:lang w:val="en-US"/>
        </w:rPr>
        <w:t>,</w:t>
      </w:r>
      <w:r w:rsidRPr="005871E2">
        <w:rPr>
          <w:lang w:val="en-US"/>
        </w:rPr>
        <w:t xml:space="preserve"> and viewing and the productive skills </w:t>
      </w:r>
      <w:r w:rsidR="00312E12">
        <w:rPr>
          <w:lang w:val="en-US"/>
        </w:rPr>
        <w:br/>
      </w:r>
      <w:r w:rsidRPr="005871E2">
        <w:rPr>
          <w:lang w:val="en-US"/>
        </w:rPr>
        <w:t xml:space="preserve">of speaking, </w:t>
      </w:r>
      <w:r w:rsidRPr="00472056">
        <w:t xml:space="preserve">writing, and presenting or performing. These are summarised on the </w:t>
      </w:r>
      <w:hyperlink r:id="rId13" w:history="1">
        <w:r w:rsidRPr="00FA7A1A">
          <w:rPr>
            <w:rStyle w:val="Hyperlink"/>
          </w:rPr>
          <w:t>Learning Languages Wallchart</w:t>
        </w:r>
      </w:hyperlink>
      <w:r w:rsidR="00312E12" w:rsidRPr="00312E12">
        <w:rPr>
          <w:rStyle w:val="Hyperlink"/>
          <w:u w:val="none"/>
        </w:rPr>
        <w:t>.</w:t>
      </w:r>
    </w:p>
    <w:p w:rsidR="00804E01" w:rsidRPr="005871E2" w:rsidRDefault="00804E01" w:rsidP="00804E01">
      <w:pPr>
        <w:pStyle w:val="Heading3"/>
      </w:pPr>
      <w:r w:rsidRPr="005871E2">
        <w:t>(a) The New Zealand Curriculum</w:t>
      </w:r>
    </w:p>
    <w:p w:rsidR="00804E01" w:rsidRPr="00472056" w:rsidRDefault="00804E01" w:rsidP="001E45FC">
      <w:pPr>
        <w:pStyle w:val="Prebullet"/>
      </w:pPr>
      <w:r w:rsidRPr="00472056">
        <w:t xml:space="preserve">The achievement objectives in learning languages, </w:t>
      </w:r>
      <w:hyperlink r:id="rId14" w:history="1">
        <w:r w:rsidRPr="001E45FC">
          <w:rPr>
            <w:rStyle w:val="Hyperlink"/>
          </w:rPr>
          <w:t>levels 1 and 2</w:t>
        </w:r>
      </w:hyperlink>
      <w:r w:rsidR="001E45FC">
        <w:t xml:space="preserve"> a</w:t>
      </w:r>
      <w:r w:rsidRPr="00472056">
        <w:t xml:space="preserve">re generic. </w:t>
      </w:r>
      <w:r w:rsidR="00CD36F3">
        <w:br/>
      </w:r>
      <w:r w:rsidRPr="00472056">
        <w:t>In selected linguistic and socio-cultural contexts students will:</w:t>
      </w:r>
    </w:p>
    <w:p w:rsidR="00804E01" w:rsidRPr="00472056" w:rsidRDefault="00804E01" w:rsidP="001E45FC">
      <w:pPr>
        <w:pStyle w:val="ListBullet"/>
      </w:pPr>
      <w:r w:rsidRPr="00472056">
        <w:t>receive and produce information</w:t>
      </w:r>
    </w:p>
    <w:p w:rsidR="00804E01" w:rsidRPr="00472056" w:rsidRDefault="00804E01" w:rsidP="001E45FC">
      <w:pPr>
        <w:pStyle w:val="ListBullet"/>
      </w:pPr>
      <w:r w:rsidRPr="00472056">
        <w:t>produce and respond to questions and requests</w:t>
      </w:r>
    </w:p>
    <w:p w:rsidR="00804E01" w:rsidRPr="00472056" w:rsidRDefault="00804E01" w:rsidP="001E45FC">
      <w:pPr>
        <w:pStyle w:val="ListBullet"/>
      </w:pPr>
      <w:r w:rsidRPr="00472056">
        <w:t>show social awareness when interacting with others</w:t>
      </w:r>
      <w:r>
        <w:t>.</w:t>
      </w:r>
    </w:p>
    <w:p w:rsidR="00804E01" w:rsidRPr="005871E2" w:rsidRDefault="00472177" w:rsidP="00804E01">
      <w:pPr>
        <w:pStyle w:val="Heading3"/>
        <w:rPr>
          <w:lang w:val="en-US"/>
        </w:rPr>
      </w:pPr>
      <w:r>
        <w:rPr>
          <w:noProof/>
          <w:lang w:val="en-NZ" w:eastAsia="en-NZ" w:bidi="ar-SA"/>
        </w:rPr>
        <w:drawing>
          <wp:anchor distT="0" distB="0" distL="114300" distR="114300" simplePos="0" relativeHeight="251659264" behindDoc="1" locked="0" layoutInCell="1" allowOverlap="1" wp14:anchorId="120A2516">
            <wp:simplePos x="0" y="0"/>
            <wp:positionH relativeFrom="column">
              <wp:posOffset>4892675</wp:posOffset>
            </wp:positionH>
            <wp:positionV relativeFrom="paragraph">
              <wp:posOffset>119164</wp:posOffset>
            </wp:positionV>
            <wp:extent cx="1226820" cy="1741170"/>
            <wp:effectExtent l="0" t="0" r="5080" b="0"/>
            <wp:wrapTight wrapText="bothSides">
              <wp:wrapPolygon edited="0">
                <wp:start x="0" y="0"/>
                <wp:lineTo x="0" y="21427"/>
                <wp:lineTo x="21466" y="21427"/>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kelau-l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6820" cy="1741170"/>
                    </a:xfrm>
                    <a:prstGeom prst="rect">
                      <a:avLst/>
                    </a:prstGeom>
                  </pic:spPr>
                </pic:pic>
              </a:graphicData>
            </a:graphic>
            <wp14:sizeRelH relativeFrom="margin">
              <wp14:pctWidth>0</wp14:pctWidth>
            </wp14:sizeRelH>
            <wp14:sizeRelV relativeFrom="margin">
              <wp14:pctHeight>0</wp14:pctHeight>
            </wp14:sizeRelV>
          </wp:anchor>
        </w:drawing>
      </w:r>
      <w:r w:rsidR="00804E01" w:rsidRPr="005871E2">
        <w:rPr>
          <w:lang w:val="en-US"/>
        </w:rPr>
        <w:t>(b) Gagana Tokelau: The Tokelau Language Guidelines</w:t>
      </w:r>
    </w:p>
    <w:p w:rsidR="00BB7CC4" w:rsidRPr="00861A69" w:rsidRDefault="00804E01" w:rsidP="001E45FC">
      <w:pPr>
        <w:pStyle w:val="Prebullet"/>
      </w:pPr>
      <w:r w:rsidRPr="00472056">
        <w:t xml:space="preserve">These </w:t>
      </w:r>
      <w:hyperlink r:id="rId16" w:history="1">
        <w:r w:rsidRPr="001E45FC">
          <w:rPr>
            <w:rStyle w:val="Hyperlink"/>
          </w:rPr>
          <w:t>guidelines</w:t>
        </w:r>
      </w:hyperlink>
      <w:r w:rsidRPr="00472056">
        <w:t xml:space="preserve"> </w:t>
      </w:r>
      <w:r w:rsidR="00BB7CC4" w:rsidRPr="00861A69">
        <w:t>offer achievement objectives that are more specific. You could use any of the following level 2 achievement objectives to narrow the focus for your students to help them achieve particular competencies. In selected linguistic and socio-cu</w:t>
      </w:r>
      <w:r>
        <w:t>ltural contexts students will:</w:t>
      </w:r>
    </w:p>
    <w:p w:rsidR="00472177" w:rsidRPr="00317431" w:rsidRDefault="00472177" w:rsidP="00472177">
      <w:pPr>
        <w:pStyle w:val="ListBullet"/>
      </w:pPr>
      <w:r w:rsidRPr="00317431">
        <w:t>communicate about people, places</w:t>
      </w:r>
      <w:r>
        <w:t>,</w:t>
      </w:r>
      <w:r w:rsidRPr="00317431">
        <w:t xml:space="preserve"> and things (2.1)</w:t>
      </w:r>
    </w:p>
    <w:p w:rsidR="00472177" w:rsidRPr="00317431" w:rsidRDefault="00472177" w:rsidP="00472177">
      <w:pPr>
        <w:pStyle w:val="ListBullet"/>
      </w:pPr>
      <w:r w:rsidRPr="00317431">
        <w:t>make requests, give instructions</w:t>
      </w:r>
      <w:r>
        <w:t>,</w:t>
      </w:r>
      <w:r w:rsidRPr="00317431">
        <w:t xml:space="preserve"> and respond to requests and </w:t>
      </w:r>
      <w:r>
        <w:br/>
      </w:r>
      <w:r w:rsidRPr="00317431">
        <w:t>instructions (2.8)</w:t>
      </w:r>
      <w:r w:rsidR="00DF01DA">
        <w:t>.</w:t>
      </w:r>
    </w:p>
    <w:p w:rsidR="00626392" w:rsidRPr="00E70D66" w:rsidRDefault="00626392" w:rsidP="00472177">
      <w:pPr>
        <w:pStyle w:val="Heading3"/>
        <w:rPr>
          <w:lang w:val="en-US"/>
        </w:rPr>
      </w:pPr>
      <w:r w:rsidRPr="00E70D66">
        <w:rPr>
          <w:lang w:val="en-US"/>
        </w:rPr>
        <w:t>(c) Muakiga! An Introduction to Gagana Tokelau</w:t>
      </w:r>
    </w:p>
    <w:p w:rsidR="00472177" w:rsidRPr="00B43F94" w:rsidRDefault="00472177" w:rsidP="00472177">
      <w:pPr>
        <w:pStyle w:val="Prebullet"/>
      </w:pPr>
      <w:r w:rsidRPr="00B43F94">
        <w:t>The Unit 12 learning outcomes for students are sharply focused. The following outcomes are relevant to this story.</w:t>
      </w:r>
      <w:r>
        <w:t xml:space="preserve"> </w:t>
      </w:r>
      <w:r w:rsidRPr="00B43F94">
        <w:t>Students will:</w:t>
      </w:r>
    </w:p>
    <w:p w:rsidR="00472177" w:rsidRPr="00317431" w:rsidRDefault="00472177" w:rsidP="00472177">
      <w:pPr>
        <w:pStyle w:val="ListBullet"/>
      </w:pPr>
      <w:r w:rsidRPr="00317431">
        <w:t>identify food items</w:t>
      </w:r>
    </w:p>
    <w:p w:rsidR="00472177" w:rsidRPr="00317431" w:rsidRDefault="00472177" w:rsidP="00472177">
      <w:pPr>
        <w:pStyle w:val="ListBullet"/>
      </w:pPr>
      <w:r w:rsidRPr="00317431">
        <w:t>show social awareness when relating to others.</w:t>
      </w:r>
    </w:p>
    <w:p w:rsidR="00762C47" w:rsidRDefault="00762C47">
      <w:pPr>
        <w:jc w:val="left"/>
        <w:rPr>
          <w:rFonts w:ascii="Arial Narrow" w:hAnsi="Arial Narrow"/>
          <w:b/>
          <w:bCs/>
          <w:color w:val="159CD2"/>
          <w:kern w:val="32"/>
          <w:sz w:val="32"/>
          <w:szCs w:val="28"/>
          <w:lang w:val="en-US" w:bidi="en-US"/>
        </w:rPr>
      </w:pPr>
      <w:r>
        <w:br w:type="page"/>
      </w:r>
    </w:p>
    <w:p w:rsidR="00E70D66" w:rsidRPr="00E70D66" w:rsidRDefault="00E70D66" w:rsidP="004F1586">
      <w:pPr>
        <w:pStyle w:val="TSMHeading2"/>
      </w:pPr>
      <w:r w:rsidRPr="00E70D66">
        <w:lastRenderedPageBreak/>
        <w:t>Cross-curricular links</w:t>
      </w:r>
    </w:p>
    <w:p w:rsidR="00E70D66" w:rsidRPr="00E70D66" w:rsidRDefault="00E70D66" w:rsidP="00861A69">
      <w:pPr>
        <w:pStyle w:val="BodyText"/>
        <w:rPr>
          <w:lang w:val="en-US"/>
        </w:rPr>
      </w:pPr>
      <w:r w:rsidRPr="00E70D66">
        <w:rPr>
          <w:lang w:val="en-US"/>
        </w:rPr>
        <w:t>Learners who are working at levels 1</w:t>
      </w:r>
      <w:r w:rsidR="003E0D11">
        <w:rPr>
          <w:lang w:val="en-US"/>
        </w:rPr>
        <w:t xml:space="preserve"> and </w:t>
      </w:r>
      <w:r w:rsidRPr="00E70D66">
        <w:rPr>
          <w:lang w:val="en-US"/>
        </w:rPr>
        <w:t xml:space="preserve">2 in gagana Tokelau will be working at higher curriculum levels in other learning areas. Here are </w:t>
      </w:r>
      <w:r w:rsidR="00BB7CC4">
        <w:rPr>
          <w:lang w:val="en-US"/>
        </w:rPr>
        <w:t>three</w:t>
      </w:r>
      <w:r w:rsidRPr="00E70D66">
        <w:rPr>
          <w:lang w:val="en-US"/>
        </w:rPr>
        <w:t xml:space="preserve"> examples of cross-curricular achievement objectives </w:t>
      </w:r>
      <w:r w:rsidR="00312E12">
        <w:rPr>
          <w:lang w:val="en-US"/>
        </w:rPr>
        <w:br/>
      </w:r>
      <w:r w:rsidRPr="00E70D66">
        <w:rPr>
          <w:lang w:val="en-US"/>
        </w:rPr>
        <w:t>that could be linked to this story when you are planning links acr</w:t>
      </w:r>
      <w:r w:rsidR="00804E01">
        <w:rPr>
          <w:lang w:val="en-US"/>
        </w:rPr>
        <w:t>oss curriculum learning areas.</w:t>
      </w:r>
    </w:p>
    <w:p w:rsidR="00DF01DA" w:rsidRDefault="00472177" w:rsidP="00472177">
      <w:pPr>
        <w:pStyle w:val="Heading3"/>
        <w:rPr>
          <w:lang w:val="en-US"/>
        </w:rPr>
      </w:pPr>
      <w:r w:rsidRPr="00B43F94">
        <w:rPr>
          <w:lang w:val="en-US"/>
        </w:rPr>
        <w:t xml:space="preserve">Health </w:t>
      </w:r>
      <w:r>
        <w:rPr>
          <w:lang w:val="en-US"/>
        </w:rPr>
        <w:t>and</w:t>
      </w:r>
      <w:r w:rsidRPr="00B43F94">
        <w:rPr>
          <w:lang w:val="en-US"/>
        </w:rPr>
        <w:t xml:space="preserve"> Physical Education, Level 3</w:t>
      </w:r>
      <w:r w:rsidR="00DF01DA">
        <w:rPr>
          <w:lang w:val="en-US"/>
        </w:rPr>
        <w:t xml:space="preserve"> (Community Resources)</w:t>
      </w:r>
    </w:p>
    <w:p w:rsidR="00DF01DA" w:rsidRDefault="00DF01DA" w:rsidP="00DF01DA">
      <w:pPr>
        <w:pStyle w:val="Prebullet"/>
      </w:pPr>
      <w:r w:rsidRPr="00B43F94">
        <w:t>Students will</w:t>
      </w:r>
      <w:r>
        <w:t>:</w:t>
      </w:r>
    </w:p>
    <w:p w:rsidR="00484B75" w:rsidRDefault="00DF01DA" w:rsidP="00DF01DA">
      <w:pPr>
        <w:pStyle w:val="ListBullet"/>
      </w:pPr>
      <w:r>
        <w:t>Participate in communal events and describe how such events enhance</w:t>
      </w:r>
      <w:r w:rsidR="00484B75">
        <w:t xml:space="preserve"> the well-being </w:t>
      </w:r>
      <w:r w:rsidR="00312E12">
        <w:br/>
      </w:r>
      <w:r w:rsidR="00484B75">
        <w:t>of the community.</w:t>
      </w:r>
    </w:p>
    <w:p w:rsidR="00472177" w:rsidRPr="00B43F94" w:rsidRDefault="00472177" w:rsidP="00484B75">
      <w:pPr>
        <w:pStyle w:val="Heading3"/>
      </w:pPr>
      <w:r w:rsidRPr="00B43F94">
        <w:t>Social Sciences, Level 3</w:t>
      </w:r>
    </w:p>
    <w:p w:rsidR="00472177" w:rsidRPr="00B43F94" w:rsidRDefault="00472177" w:rsidP="00472177">
      <w:pPr>
        <w:pStyle w:val="Prebullet"/>
      </w:pPr>
      <w:r w:rsidRPr="00B43F94">
        <w:t>Students will gain knowledge, skills</w:t>
      </w:r>
      <w:r w:rsidR="00312E12">
        <w:t>,</w:t>
      </w:r>
      <w:r w:rsidRPr="00B43F94">
        <w:t xml:space="preserve"> and experience to:</w:t>
      </w:r>
    </w:p>
    <w:p w:rsidR="00472177" w:rsidRPr="00317431" w:rsidRDefault="00472177" w:rsidP="00472177">
      <w:pPr>
        <w:pStyle w:val="ListBullet"/>
      </w:pPr>
      <w:r w:rsidRPr="00317431">
        <w:t>understand how people make decisions about access to and use of resources.</w:t>
      </w:r>
    </w:p>
    <w:p w:rsidR="00E70D66" w:rsidRPr="00BB7CC4" w:rsidRDefault="00E70D66" w:rsidP="00484B75">
      <w:pPr>
        <w:pStyle w:val="Heading3"/>
      </w:pPr>
      <w:r w:rsidRPr="00E70D66">
        <w:t>Technology, Level 3</w:t>
      </w:r>
      <w:r w:rsidR="00861A69">
        <w:t xml:space="preserve"> (</w:t>
      </w:r>
      <w:r w:rsidRPr="00BB7CC4">
        <w:t>Characteristic</w:t>
      </w:r>
      <w:r w:rsidR="00BD5411" w:rsidRPr="00BB7CC4">
        <w:t>s</w:t>
      </w:r>
      <w:r w:rsidR="00F92239">
        <w:t xml:space="preserve"> of T</w:t>
      </w:r>
      <w:r w:rsidRPr="00BB7CC4">
        <w:t>echnology</w:t>
      </w:r>
      <w:r w:rsidR="00861A69">
        <w:t>)</w:t>
      </w:r>
    </w:p>
    <w:p w:rsidR="00E70D66" w:rsidRDefault="00E70D66" w:rsidP="0008389C">
      <w:pPr>
        <w:pStyle w:val="Prebullet"/>
      </w:pPr>
      <w:r w:rsidRPr="00E70D66">
        <w:t>Students will:</w:t>
      </w:r>
    </w:p>
    <w:p w:rsidR="00E70D66" w:rsidRPr="00E70D66" w:rsidRDefault="00E70D66" w:rsidP="001E45FC">
      <w:pPr>
        <w:pStyle w:val="ListBullet"/>
        <w:rPr>
          <w:lang w:val="en-US" w:bidi="en-US"/>
        </w:rPr>
      </w:pPr>
      <w:r>
        <w:rPr>
          <w:lang w:val="en-US" w:bidi="en-US"/>
        </w:rPr>
        <w:t xml:space="preserve">understand </w:t>
      </w:r>
      <w:r w:rsidRPr="00E70D66">
        <w:t xml:space="preserve">how society and environments impact on and are influenced by technology in </w:t>
      </w:r>
      <w:r w:rsidRPr="00861A69">
        <w:t>historical</w:t>
      </w:r>
      <w:r w:rsidRPr="00E70D66">
        <w:t xml:space="preserve"> and contemporary contexts and that technological knowledge is validated by successful function.</w:t>
      </w:r>
    </w:p>
    <w:p w:rsidR="00626392" w:rsidRPr="00E70D66" w:rsidRDefault="00626392" w:rsidP="00861A69">
      <w:pPr>
        <w:pStyle w:val="Heading3"/>
      </w:pPr>
      <w:r w:rsidRPr="00E70D66">
        <w:t>Values</w:t>
      </w:r>
    </w:p>
    <w:p w:rsidR="00626392" w:rsidRPr="00E70D66" w:rsidRDefault="00626392" w:rsidP="0008389C">
      <w:pPr>
        <w:pStyle w:val="Prebullet"/>
      </w:pPr>
      <w:r w:rsidRPr="00E70D66">
        <w:t>The story illustrates the values of:</w:t>
      </w:r>
    </w:p>
    <w:p w:rsidR="00626392" w:rsidRPr="00E70D66" w:rsidRDefault="00626392" w:rsidP="001E45FC">
      <w:pPr>
        <w:pStyle w:val="ListBullet"/>
        <w:rPr>
          <w:lang w:val="en-US"/>
        </w:rPr>
      </w:pPr>
      <w:r w:rsidRPr="00E251D2">
        <w:rPr>
          <w:rFonts w:cs="Arial"/>
          <w:b/>
          <w:bCs/>
          <w:lang w:val="en-US"/>
        </w:rPr>
        <w:t>community and participation</w:t>
      </w:r>
      <w:r w:rsidRPr="00E70D66">
        <w:rPr>
          <w:lang w:val="en-US"/>
        </w:rPr>
        <w:t xml:space="preserve"> for the common good</w:t>
      </w:r>
    </w:p>
    <w:p w:rsidR="00626392" w:rsidRDefault="00626392" w:rsidP="001E45FC">
      <w:pPr>
        <w:pStyle w:val="ListBullet"/>
        <w:rPr>
          <w:lang w:val="en-US"/>
        </w:rPr>
      </w:pPr>
      <w:r w:rsidRPr="00861A69">
        <w:rPr>
          <w:b/>
          <w:lang w:val="en-US"/>
        </w:rPr>
        <w:t>respect</w:t>
      </w:r>
      <w:r w:rsidR="00F92239">
        <w:rPr>
          <w:lang w:val="en-US"/>
        </w:rPr>
        <w:t xml:space="preserve"> for themselves</w:t>
      </w:r>
      <w:r w:rsidRPr="00E70D66">
        <w:rPr>
          <w:lang w:val="en-US"/>
        </w:rPr>
        <w:t xml:space="preserve"> and others.</w:t>
      </w:r>
    </w:p>
    <w:p w:rsidR="00BB7CC4" w:rsidRDefault="00BB7CC4" w:rsidP="00861A69">
      <w:pPr>
        <w:pStyle w:val="BodyText"/>
        <w:rPr>
          <w:lang w:val="en-US"/>
        </w:rPr>
      </w:pPr>
      <w:r w:rsidRPr="002D25ED">
        <w:rPr>
          <w:lang w:val="en-US"/>
        </w:rPr>
        <w:t>See</w:t>
      </w:r>
      <w:r>
        <w:rPr>
          <w:lang w:val="en-US"/>
        </w:rPr>
        <w:t xml:space="preserve"> page 10</w:t>
      </w:r>
      <w:r w:rsidR="00E251D2">
        <w:rPr>
          <w:lang w:val="en-US"/>
        </w:rPr>
        <w:t xml:space="preserve"> in</w:t>
      </w:r>
      <w:r>
        <w:rPr>
          <w:lang w:val="en-US"/>
        </w:rPr>
        <w:t xml:space="preserve"> </w:t>
      </w:r>
      <w:hyperlink r:id="rId17" w:anchor="collapsible" w:history="1">
        <w:r w:rsidRPr="00E251D2">
          <w:rPr>
            <w:rStyle w:val="Hyperlink"/>
            <w:rFonts w:cs="Arial"/>
            <w:i/>
            <w:iCs/>
            <w:lang w:bidi="en-US"/>
          </w:rPr>
          <w:t>The New Zealand Curriculum</w:t>
        </w:r>
      </w:hyperlink>
      <w:r w:rsidR="00484B75" w:rsidRPr="00484B75">
        <w:rPr>
          <w:rStyle w:val="Hyperlink"/>
          <w:rFonts w:cs="Arial"/>
          <w:i/>
          <w:iCs/>
          <w:u w:val="none"/>
          <w:lang w:bidi="en-US"/>
        </w:rPr>
        <w:t>.</w:t>
      </w:r>
      <w:r w:rsidR="00F92239">
        <w:rPr>
          <w:lang w:val="en-US"/>
        </w:rPr>
        <w:t xml:space="preserve"> </w:t>
      </w:r>
    </w:p>
    <w:p w:rsidR="00626392" w:rsidRPr="00E70D66" w:rsidRDefault="00626392" w:rsidP="00861A69">
      <w:pPr>
        <w:pStyle w:val="BodyText"/>
        <w:rPr>
          <w:lang w:val="en-US"/>
        </w:rPr>
      </w:pPr>
      <w:r w:rsidRPr="00E70D66">
        <w:rPr>
          <w:lang w:val="en-US"/>
        </w:rPr>
        <w:t xml:space="preserve">In addition, students will come to appreciate how the story reflects core Tokelau values of </w:t>
      </w:r>
      <w:r w:rsidRPr="00E70D66">
        <w:rPr>
          <w:i/>
          <w:lang w:val="en-US"/>
        </w:rPr>
        <w:t>fakaaloalo</w:t>
      </w:r>
      <w:r w:rsidRPr="00E70D66">
        <w:rPr>
          <w:lang w:val="en-US"/>
        </w:rPr>
        <w:t xml:space="preserve"> (respect), </w:t>
      </w:r>
      <w:r w:rsidRPr="00E70D66">
        <w:rPr>
          <w:i/>
          <w:lang w:val="en-US"/>
        </w:rPr>
        <w:t>māopoopo</w:t>
      </w:r>
      <w:r w:rsidRPr="00E70D66">
        <w:rPr>
          <w:lang w:val="en-US"/>
        </w:rPr>
        <w:t xml:space="preserve"> (inclusion)</w:t>
      </w:r>
      <w:r w:rsidR="00F92239">
        <w:rPr>
          <w:lang w:val="en-US"/>
        </w:rPr>
        <w:t>,</w:t>
      </w:r>
      <w:r w:rsidRPr="00E70D66">
        <w:rPr>
          <w:lang w:val="en-US"/>
        </w:rPr>
        <w:t xml:space="preserve"> and </w:t>
      </w:r>
      <w:r w:rsidRPr="00E70D66">
        <w:rPr>
          <w:i/>
          <w:lang w:val="en-US"/>
        </w:rPr>
        <w:t>vā f</w:t>
      </w:r>
      <w:r w:rsidRPr="00E70D66">
        <w:rPr>
          <w:i/>
          <w:iCs/>
        </w:rPr>
        <w:t>e</w:t>
      </w:r>
      <w:r w:rsidR="00484B75" w:rsidRPr="00E70D66">
        <w:rPr>
          <w:i/>
          <w:lang w:val="en-US"/>
        </w:rPr>
        <w:t>ā</w:t>
      </w:r>
      <w:r w:rsidRPr="00E70D66">
        <w:rPr>
          <w:i/>
          <w:iCs/>
        </w:rPr>
        <w:t xml:space="preserve">loaki </w:t>
      </w:r>
      <w:r w:rsidRPr="00E70D66">
        <w:rPr>
          <w:lang w:val="en-US"/>
        </w:rPr>
        <w:t xml:space="preserve">(relating to others). See </w:t>
      </w:r>
      <w:r w:rsidR="00BB7CC4" w:rsidRPr="00E70D66">
        <w:rPr>
          <w:lang w:val="en-US"/>
        </w:rPr>
        <w:t>pages 8</w:t>
      </w:r>
      <w:r w:rsidR="00F92239">
        <w:rPr>
          <w:lang w:val="en-US"/>
        </w:rPr>
        <w:t>–</w:t>
      </w:r>
      <w:r w:rsidR="00BB7CC4" w:rsidRPr="00E70D66">
        <w:rPr>
          <w:lang w:val="en-US"/>
        </w:rPr>
        <w:t>9</w:t>
      </w:r>
      <w:r w:rsidR="007954C2">
        <w:rPr>
          <w:lang w:val="en-US"/>
        </w:rPr>
        <w:t xml:space="preserve"> in </w:t>
      </w:r>
      <w:hyperlink r:id="rId18" w:history="1">
        <w:r w:rsidRPr="00E251D2">
          <w:rPr>
            <w:rStyle w:val="Hyperlink"/>
            <w:i/>
            <w:lang w:val="en-US"/>
          </w:rPr>
          <w:t>Gagana Tokelau: The Tokelau Language Guidelines</w:t>
        </w:r>
        <w:r w:rsidR="00BB7CC4" w:rsidRPr="00484B75">
          <w:rPr>
            <w:rStyle w:val="Hyperlink"/>
            <w:i/>
            <w:u w:val="none"/>
            <w:lang w:val="en-US"/>
          </w:rPr>
          <w:t>.</w:t>
        </w:r>
      </w:hyperlink>
    </w:p>
    <w:p w:rsidR="00F92239" w:rsidRPr="007B680B" w:rsidRDefault="0008389C" w:rsidP="004F1586">
      <w:pPr>
        <w:pStyle w:val="TSMHeading2"/>
      </w:pPr>
      <w:r>
        <w:br w:type="page"/>
      </w:r>
      <w:r w:rsidR="00F92239" w:rsidRPr="005871E2">
        <w:lastRenderedPageBreak/>
        <w:t>Effective pedagogy for language teaching</w:t>
      </w:r>
    </w:p>
    <w:p w:rsidR="00F92239" w:rsidRPr="007B680B" w:rsidRDefault="00F92239" w:rsidP="00F92239">
      <w:pPr>
        <w:pStyle w:val="BodyText"/>
        <w:rPr>
          <w:rFonts w:eastAsia="Calibri"/>
        </w:rPr>
      </w:pPr>
      <w:r w:rsidRPr="007B680B">
        <w:rPr>
          <w:rFonts w:eastAsia="Calibri"/>
        </w:rPr>
        <w:t>Effective pedagogy research is integrated into these teacher support materials.</w:t>
      </w:r>
    </w:p>
    <w:p w:rsidR="00F92239" w:rsidRPr="007B680B" w:rsidRDefault="000679D2" w:rsidP="00F92239">
      <w:pPr>
        <w:pStyle w:val="BodyText"/>
        <w:rPr>
          <w:rFonts w:eastAsia="Calibri"/>
        </w:rPr>
      </w:pPr>
      <w:hyperlink r:id="rId19" w:anchor="collapsible10" w:history="1">
        <w:r w:rsidR="0008389C" w:rsidRPr="00237558">
          <w:rPr>
            <w:rStyle w:val="Hyperlink"/>
            <w:rFonts w:cs="Arial"/>
            <w:i/>
            <w:iCs/>
            <w:lang w:bidi="en-US"/>
          </w:rPr>
          <w:t>The New Zealand Curriculum</w:t>
        </w:r>
      </w:hyperlink>
      <w:r w:rsidR="00F92239" w:rsidRPr="007B680B">
        <w:rPr>
          <w:rFonts w:eastAsia="Calibri"/>
        </w:rPr>
        <w:t xml:space="preserve"> (pages 34</w:t>
      </w:r>
      <w:r w:rsidR="00F92239">
        <w:rPr>
          <w:rFonts w:eastAsia="Calibri"/>
        </w:rPr>
        <w:t>–</w:t>
      </w:r>
      <w:r w:rsidR="00F92239" w:rsidRPr="007B680B">
        <w:rPr>
          <w:rFonts w:eastAsia="Calibri"/>
        </w:rPr>
        <w:t>36) summarises evidence of the kinds of teaching approaches that consistently have an impact on student learning.</w:t>
      </w:r>
    </w:p>
    <w:p w:rsidR="00F92239" w:rsidRPr="007B680B" w:rsidRDefault="00F92239" w:rsidP="00F92239">
      <w:pPr>
        <w:pStyle w:val="BodyText"/>
        <w:rPr>
          <w:rFonts w:eastAsia="Calibri"/>
        </w:rPr>
      </w:pPr>
      <w:r w:rsidRPr="007B680B">
        <w:rPr>
          <w:rFonts w:eastAsia="Calibri"/>
        </w:rPr>
        <w:t xml:space="preserve">Research into </w:t>
      </w:r>
      <w:hyperlink r:id="rId20" w:history="1">
        <w:r w:rsidRPr="002308FE">
          <w:rPr>
            <w:rStyle w:val="Hyperlink"/>
            <w:lang w:bidi="en-US"/>
          </w:rPr>
          <w:t>second language acquisition pedagogy</w:t>
        </w:r>
      </w:hyperlink>
      <w:r>
        <w:rPr>
          <w:rFonts w:eastAsia="Calibri"/>
        </w:rPr>
        <w:t xml:space="preserve"> reviewed in</w:t>
      </w:r>
      <w:r w:rsidRPr="007B680B">
        <w:rPr>
          <w:rFonts w:eastAsia="Calibri"/>
        </w:rPr>
        <w:t xml:space="preserve"> </w:t>
      </w:r>
      <w:r>
        <w:rPr>
          <w:rFonts w:eastAsia="Calibri"/>
        </w:rPr>
        <w:t>Ellis</w:t>
      </w:r>
      <w:r w:rsidRPr="009C341C">
        <w:rPr>
          <w:rFonts w:eastAsia="Calibri"/>
        </w:rPr>
        <w:t xml:space="preserve"> </w:t>
      </w:r>
      <w:r>
        <w:rPr>
          <w:rFonts w:eastAsia="Calibri"/>
        </w:rPr>
        <w:t>(</w:t>
      </w:r>
      <w:r w:rsidRPr="009C341C">
        <w:rPr>
          <w:rFonts w:eastAsia="Calibri"/>
        </w:rPr>
        <w:t>2005)</w:t>
      </w:r>
      <w:r w:rsidRPr="007B680B">
        <w:rPr>
          <w:rFonts w:eastAsia="Calibri"/>
        </w:rPr>
        <w:t xml:space="preserve"> establishes </w:t>
      </w:r>
      <w:r>
        <w:rPr>
          <w:rFonts w:eastAsia="Calibri"/>
        </w:rPr>
        <w:t>ten</w:t>
      </w:r>
      <w:r w:rsidRPr="007B680B">
        <w:rPr>
          <w:rFonts w:eastAsia="Calibri"/>
        </w:rPr>
        <w:t xml:space="preserve"> principles for teacher actions that promote student learning.</w:t>
      </w:r>
    </w:p>
    <w:p w:rsidR="00F92239" w:rsidRPr="005871E2" w:rsidRDefault="00F92239" w:rsidP="00F92239">
      <w:pPr>
        <w:pStyle w:val="BodyText"/>
        <w:rPr>
          <w:rFonts w:eastAsia="Calibri"/>
          <w:lang w:val="en-US" w:bidi="en-US"/>
        </w:rPr>
      </w:pPr>
      <w:r w:rsidRPr="005871E2">
        <w:rPr>
          <w:rFonts w:eastAsia="Calibri"/>
          <w:lang w:val="en-US" w:bidi="en-US"/>
        </w:rPr>
        <w:t xml:space="preserve">Research into </w:t>
      </w:r>
      <w:hyperlink r:id="rId21" w:history="1">
        <w:r w:rsidRPr="002308FE">
          <w:rPr>
            <w:rStyle w:val="Hyperlink"/>
          </w:rPr>
          <w:t>intercultural communicative language teaching</w:t>
        </w:r>
      </w:hyperlink>
      <w:r w:rsidRPr="005871E2">
        <w:rPr>
          <w:rFonts w:eastAsia="Calibri"/>
          <w:lang w:val="en-US" w:bidi="en-US"/>
        </w:rPr>
        <w:t xml:space="preserve"> </w:t>
      </w:r>
      <w:r w:rsidRPr="009C341C">
        <w:rPr>
          <w:rFonts w:eastAsia="Calibri"/>
          <w:lang w:val="en-US" w:bidi="en-US"/>
        </w:rPr>
        <w:t>(</w:t>
      </w:r>
      <w:r>
        <w:rPr>
          <w:rFonts w:eastAsia="Calibri"/>
          <w:lang w:val="en-US" w:bidi="en-US"/>
        </w:rPr>
        <w:t xml:space="preserve">Rivers, based on </w:t>
      </w:r>
      <w:r w:rsidRPr="009C341C">
        <w:rPr>
          <w:rFonts w:eastAsia="Calibri"/>
          <w:lang w:val="en-US" w:bidi="en-US"/>
        </w:rPr>
        <w:t>Newton et al. 2010)</w:t>
      </w:r>
      <w:r>
        <w:rPr>
          <w:rFonts w:eastAsia="Calibri"/>
          <w:lang w:val="en-US" w:bidi="en-US"/>
        </w:rPr>
        <w:t xml:space="preserve"> </w:t>
      </w:r>
      <w:r w:rsidRPr="005871E2">
        <w:rPr>
          <w:rFonts w:eastAsia="Calibri"/>
          <w:lang w:val="en-US" w:bidi="en-US"/>
        </w:rPr>
        <w:t xml:space="preserve">establishes </w:t>
      </w:r>
      <w:r>
        <w:rPr>
          <w:rFonts w:eastAsia="Calibri"/>
          <w:lang w:val="en-US" w:bidi="en-US"/>
        </w:rPr>
        <w:t>six</w:t>
      </w:r>
      <w:r w:rsidRPr="005871E2">
        <w:rPr>
          <w:rFonts w:eastAsia="Calibri"/>
          <w:lang w:val="en-US" w:bidi="en-US"/>
        </w:rPr>
        <w:t xml:space="preserve"> principles for a pedagogy that is effective in achieving the outcomes specified in </w:t>
      </w:r>
      <w:r w:rsidRPr="002B3FC2">
        <w:rPr>
          <w:rFonts w:eastAsia="Calibri"/>
          <w:i/>
          <w:lang w:val="en-US" w:bidi="en-US"/>
        </w:rPr>
        <w:t>The New Zealand Curriculum.</w:t>
      </w:r>
    </w:p>
    <w:p w:rsidR="00F92239" w:rsidRPr="008F4DB0" w:rsidRDefault="00F92239" w:rsidP="00F92239">
      <w:pPr>
        <w:pStyle w:val="Heading3"/>
      </w:pPr>
      <w:r w:rsidRPr="005871E2">
        <w:t>Language learning activities</w:t>
      </w:r>
    </w:p>
    <w:p w:rsidR="00626392" w:rsidRPr="00F92239" w:rsidRDefault="00F92239" w:rsidP="00F92239">
      <w:pPr>
        <w:pStyle w:val="BodyText"/>
        <w:rPr>
          <w:lang w:val="en-US" w:bidi="en-US"/>
        </w:rPr>
      </w:pPr>
      <w:r w:rsidRPr="005871E2">
        <w:rPr>
          <w:lang w:val="en-US" w:bidi="en-US"/>
        </w:rPr>
        <w:t xml:space="preserve">Choose or adapt these learning activities to suit your students’ diverse needs and the particular </w:t>
      </w:r>
      <w:r w:rsidRPr="00F92239">
        <w:rPr>
          <w:lang w:val="en-US" w:bidi="en-US"/>
        </w:rPr>
        <w:t>objectives</w:t>
      </w:r>
      <w:r w:rsidRPr="005871E2">
        <w:rPr>
          <w:lang w:val="en-US" w:bidi="en-US"/>
        </w:rPr>
        <w:t xml:space="preserve"> they are to achieve</w:t>
      </w:r>
      <w:r w:rsidR="00DD0F75">
        <w:rPr>
          <w:lang w:val="en-US" w:bidi="en-US"/>
        </w:rPr>
        <w:t>.</w:t>
      </w:r>
    </w:p>
    <w:p w:rsidR="003E435E" w:rsidRPr="00A62E21" w:rsidRDefault="003E435E" w:rsidP="003E435E">
      <w:pPr>
        <w:pStyle w:val="Heading4blue"/>
      </w:pPr>
      <w:r w:rsidRPr="00A62E21">
        <w:t>Listening comprehension – focus on meaning</w:t>
      </w:r>
    </w:p>
    <w:p w:rsidR="003E435E" w:rsidRPr="00B43F94" w:rsidRDefault="003E435E" w:rsidP="003E435E">
      <w:pPr>
        <w:pStyle w:val="BodyText"/>
        <w:rPr>
          <w:lang w:val="en-US" w:bidi="en-US"/>
        </w:rPr>
      </w:pPr>
      <w:r>
        <w:rPr>
          <w:lang w:val="en-US" w:bidi="en-US"/>
        </w:rPr>
        <w:t xml:space="preserve">This </w:t>
      </w:r>
      <w:r w:rsidRPr="00B43F94">
        <w:rPr>
          <w:lang w:val="en-US" w:bidi="en-US"/>
        </w:rPr>
        <w:t xml:space="preserve">cloze activity </w:t>
      </w:r>
      <w:r>
        <w:rPr>
          <w:lang w:val="en-US" w:bidi="en-US"/>
        </w:rPr>
        <w:t xml:space="preserve">challenges </w:t>
      </w:r>
      <w:r w:rsidRPr="00B43F94">
        <w:rPr>
          <w:lang w:val="en-US" w:bidi="en-US"/>
        </w:rPr>
        <w:t>the students to make meaning from what they hear, and reinforce</w:t>
      </w:r>
      <w:r>
        <w:rPr>
          <w:lang w:val="en-US" w:bidi="en-US"/>
        </w:rPr>
        <w:t>s</w:t>
      </w:r>
      <w:r w:rsidRPr="00B43F94">
        <w:rPr>
          <w:lang w:val="en-US" w:bidi="en-US"/>
        </w:rPr>
        <w:t xml:space="preserve"> their </w:t>
      </w:r>
      <w:r>
        <w:rPr>
          <w:lang w:val="en-US" w:bidi="en-US"/>
        </w:rPr>
        <w:t xml:space="preserve">understanding </w:t>
      </w:r>
      <w:r w:rsidRPr="00B43F94">
        <w:rPr>
          <w:lang w:val="en-US" w:bidi="en-US"/>
        </w:rPr>
        <w:t>of words used in particular contexts.</w:t>
      </w:r>
    </w:p>
    <w:p w:rsidR="00626392" w:rsidRPr="00A94DCC" w:rsidRDefault="00A94DCC" w:rsidP="00A94DCC">
      <w:pPr>
        <w:pStyle w:val="BodyText"/>
      </w:pPr>
      <w:r w:rsidRPr="00B43F94">
        <w:rPr>
          <w:rFonts w:ascii="Times New Roman" w:hAnsi="Times New Roman"/>
          <w:noProof/>
          <w:lang w:val="en-NZ" w:eastAsia="en-NZ"/>
        </w:rPr>
        <mc:AlternateContent>
          <mc:Choice Requires="wps">
            <w:drawing>
              <wp:anchor distT="0" distB="0" distL="114300" distR="114300" simplePos="0" relativeHeight="251676672" behindDoc="0" locked="0" layoutInCell="1" allowOverlap="1" wp14:anchorId="2AD81331" wp14:editId="3E6513FF">
                <wp:simplePos x="0" y="0"/>
                <wp:positionH relativeFrom="column">
                  <wp:posOffset>725170</wp:posOffset>
                </wp:positionH>
                <wp:positionV relativeFrom="paragraph">
                  <wp:posOffset>621665</wp:posOffset>
                </wp:positionV>
                <wp:extent cx="4582160" cy="3131185"/>
                <wp:effectExtent l="0" t="0" r="15240" b="18415"/>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82160" cy="3131185"/>
                        </a:xfrm>
                        <a:prstGeom prst="rect">
                          <a:avLst/>
                        </a:prstGeom>
                        <a:solidFill>
                          <a:srgbClr val="FFFFFF"/>
                        </a:solidFill>
                        <a:ln w="9525">
                          <a:solidFill>
                            <a:srgbClr val="000000"/>
                          </a:solidFill>
                          <a:miter lim="800000"/>
                          <a:headEnd/>
                          <a:tailEnd/>
                        </a:ln>
                      </wps:spPr>
                      <wps:txbx>
                        <w:txbxContent>
                          <w:p w:rsidR="003E435E" w:rsidRPr="006B590C" w:rsidRDefault="003E435E" w:rsidP="00A94DCC">
                            <w:r w:rsidRPr="006B590C">
                              <w:t xml:space="preserve">I _________ with my __________ to Tokelau. </w:t>
                            </w:r>
                          </w:p>
                          <w:p w:rsidR="003E435E" w:rsidRPr="006B590C" w:rsidRDefault="003E435E" w:rsidP="00A94DCC"/>
                          <w:p w:rsidR="003E435E" w:rsidRPr="006B590C" w:rsidRDefault="003E435E" w:rsidP="00A94DCC">
                            <w:r w:rsidRPr="006B590C">
                              <w:t xml:space="preserve">We ______ to Apia. </w:t>
                            </w:r>
                          </w:p>
                          <w:p w:rsidR="003E435E" w:rsidRPr="006B590C" w:rsidRDefault="003E435E" w:rsidP="00A94DCC"/>
                          <w:p w:rsidR="003E435E" w:rsidRPr="006B590C" w:rsidRDefault="003E435E" w:rsidP="00A94DCC">
                            <w:r w:rsidRPr="006B590C">
                              <w:t xml:space="preserve">Then we went by _______ to Tokelau. It took _____ _____ by______.  </w:t>
                            </w:r>
                          </w:p>
                          <w:p w:rsidR="003E435E" w:rsidRPr="006B590C" w:rsidRDefault="003E435E" w:rsidP="00A94DCC"/>
                          <w:p w:rsidR="003E435E" w:rsidRPr="006B590C" w:rsidRDefault="003E435E" w:rsidP="00A94DCC">
                            <w:r w:rsidRPr="006B590C">
                              <w:t>It was a very ______ journey!</w:t>
                            </w:r>
                          </w:p>
                          <w:p w:rsidR="003E435E" w:rsidRPr="006B590C" w:rsidRDefault="003E435E" w:rsidP="00A94DCC"/>
                          <w:p w:rsidR="003E435E" w:rsidRPr="006B590C" w:rsidRDefault="003E435E" w:rsidP="00A94DCC">
                            <w:r>
                              <w:t xml:space="preserve">______ </w:t>
                            </w:r>
                            <w:r w:rsidRPr="006B590C">
                              <w:t>stay</w:t>
                            </w:r>
                            <w:r w:rsidR="00A94DCC">
                              <w:t>ed</w:t>
                            </w:r>
                            <w:r w:rsidRPr="006B590C">
                              <w:t xml:space="preserve"> at my _______ </w:t>
                            </w:r>
                            <w:r w:rsidR="00236703">
                              <w:t>Lēpeka</w:t>
                            </w:r>
                            <w:r w:rsidRPr="006B590C">
                              <w:t xml:space="preserve">’s_______.  </w:t>
                            </w:r>
                          </w:p>
                          <w:p w:rsidR="003E435E" w:rsidRPr="006B590C" w:rsidRDefault="003E435E" w:rsidP="00A94DCC"/>
                          <w:p w:rsidR="003E435E" w:rsidRPr="006B590C" w:rsidRDefault="00236703" w:rsidP="00A94DCC">
                            <w:r>
                              <w:t>Lēpeka</w:t>
                            </w:r>
                            <w:r w:rsidR="003E435E" w:rsidRPr="006B590C">
                              <w:t>’s ________ is my father’s brother.</w:t>
                            </w:r>
                          </w:p>
                          <w:p w:rsidR="003E435E" w:rsidRPr="006B590C" w:rsidRDefault="003E435E" w:rsidP="00A94DCC"/>
                          <w:p w:rsidR="003E435E" w:rsidRPr="006B590C" w:rsidRDefault="003E435E" w:rsidP="00A94DCC">
                            <w:r w:rsidRPr="006B590C">
                              <w:t>I _____ ______ in New Zealand and L</w:t>
                            </w:r>
                            <w:r w:rsidR="00A94DCC" w:rsidRPr="00A94DCC">
                              <w:rPr>
                                <w:iCs/>
                              </w:rPr>
                              <w:t>ē</w:t>
                            </w:r>
                            <w:r w:rsidRPr="006B590C">
                              <w:t xml:space="preserve">peka </w:t>
                            </w:r>
                            <w:r w:rsidR="00A94DCC" w:rsidRPr="006B590C">
                              <w:t>_____ _____</w:t>
                            </w:r>
                            <w:r w:rsidRPr="006B590C">
                              <w:t xml:space="preserve"> in Tokelau. </w:t>
                            </w:r>
                          </w:p>
                          <w:p w:rsidR="003E435E" w:rsidRPr="006B590C" w:rsidRDefault="003E435E" w:rsidP="00A94DCC"/>
                          <w:p w:rsidR="003E435E" w:rsidRPr="006B590C" w:rsidRDefault="003E435E" w:rsidP="00A94DCC">
                            <w:r w:rsidRPr="006B590C">
                              <w:t xml:space="preserve">We are the same______.  </w:t>
                            </w:r>
                          </w:p>
                          <w:p w:rsidR="003E435E" w:rsidRPr="006B590C" w:rsidRDefault="003E435E" w:rsidP="00A94DCC"/>
                          <w:p w:rsidR="003E435E" w:rsidRDefault="003E435E" w:rsidP="00A94DCC">
                            <w:r>
                              <w:t>This wa</w:t>
                            </w:r>
                            <w:r w:rsidRPr="006B590C">
                              <w:t>s my _________ day in Fakaofo</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D81331" id="_x0000_t202" coordsize="21600,21600" o:spt="202" path="m,l,21600r21600,l21600,xe">
                <v:stroke joinstyle="miter"/>
                <v:path gradientshapeok="t" o:connecttype="rect"/>
              </v:shapetype>
              <v:shape id="Text Box 2" o:spid="_x0000_s1026" type="#_x0000_t202" style="position:absolute;margin-left:57.1pt;margin-top:48.95pt;width:360.8pt;height:24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">
                <v:path arrowok="t"/>
                <v:textbox>
                  <w:txbxContent>
                    <w:p w:rsidR="003E435E" w:rsidRPr="006B590C" w:rsidRDefault="003E435E" w:rsidP="00A94DCC">
                      <w:r w:rsidRPr="006B590C">
                        <w:t xml:space="preserve">I _________ with my __________ to Tokelau. </w:t>
                      </w:r>
                    </w:p>
                    <w:p w:rsidR="003E435E" w:rsidRPr="006B590C" w:rsidRDefault="003E435E" w:rsidP="00A94DCC"/>
                    <w:p w:rsidR="003E435E" w:rsidRPr="006B590C" w:rsidRDefault="003E435E" w:rsidP="00A94DCC">
                      <w:r w:rsidRPr="006B590C">
                        <w:t xml:space="preserve">We ______ to Apia. </w:t>
                      </w:r>
                    </w:p>
                    <w:p w:rsidR="003E435E" w:rsidRPr="006B590C" w:rsidRDefault="003E435E" w:rsidP="00A94DCC"/>
                    <w:p w:rsidR="003E435E" w:rsidRPr="006B590C" w:rsidRDefault="003E435E" w:rsidP="00A94DCC">
                      <w:r w:rsidRPr="006B590C">
                        <w:t xml:space="preserve">Then we went by _______ to Tokelau. It took _____ _____ by______.  </w:t>
                      </w:r>
                    </w:p>
                    <w:p w:rsidR="003E435E" w:rsidRPr="006B590C" w:rsidRDefault="003E435E" w:rsidP="00A94DCC"/>
                    <w:p w:rsidR="003E435E" w:rsidRPr="006B590C" w:rsidRDefault="003E435E" w:rsidP="00A94DCC">
                      <w:r w:rsidRPr="006B590C">
                        <w:t>It was a very ______ journey!</w:t>
                      </w:r>
                    </w:p>
                    <w:p w:rsidR="003E435E" w:rsidRPr="006B590C" w:rsidRDefault="003E435E" w:rsidP="00A94DCC"/>
                    <w:p w:rsidR="003E435E" w:rsidRPr="006B590C" w:rsidRDefault="003E435E" w:rsidP="00A94DCC">
                      <w:r>
                        <w:t xml:space="preserve">______ </w:t>
                      </w:r>
                      <w:r w:rsidRPr="006B590C">
                        <w:t>stay</w:t>
                      </w:r>
                      <w:r w:rsidR="00A94DCC">
                        <w:t>ed</w:t>
                      </w:r>
                      <w:r w:rsidRPr="006B590C">
                        <w:t xml:space="preserve"> at my _______ </w:t>
                      </w:r>
                      <w:proofErr w:type="spellStart"/>
                      <w:r w:rsidR="00236703">
                        <w:t>Lēpeka</w:t>
                      </w:r>
                      <w:r w:rsidRPr="006B590C">
                        <w:t>’s</w:t>
                      </w:r>
                      <w:proofErr w:type="spellEnd"/>
                      <w:r w:rsidRPr="006B590C">
                        <w:t xml:space="preserve">_______.  </w:t>
                      </w:r>
                    </w:p>
                    <w:p w:rsidR="003E435E" w:rsidRPr="006B590C" w:rsidRDefault="003E435E" w:rsidP="00A94DCC"/>
                    <w:p w:rsidR="003E435E" w:rsidRPr="006B590C" w:rsidRDefault="00236703" w:rsidP="00A94DCC">
                      <w:proofErr w:type="spellStart"/>
                      <w:r>
                        <w:t>Lēpeka</w:t>
                      </w:r>
                      <w:r w:rsidR="003E435E" w:rsidRPr="006B590C">
                        <w:t>’s</w:t>
                      </w:r>
                      <w:proofErr w:type="spellEnd"/>
                      <w:r w:rsidR="003E435E" w:rsidRPr="006B590C">
                        <w:t xml:space="preserve"> ________ is my father’s brother.</w:t>
                      </w:r>
                    </w:p>
                    <w:p w:rsidR="003E435E" w:rsidRPr="006B590C" w:rsidRDefault="003E435E" w:rsidP="00A94DCC"/>
                    <w:p w:rsidR="003E435E" w:rsidRPr="006B590C" w:rsidRDefault="003E435E" w:rsidP="00A94DCC">
                      <w:r w:rsidRPr="006B590C">
                        <w:t xml:space="preserve">I _____ ______ in New Zealand and </w:t>
                      </w:r>
                      <w:proofErr w:type="spellStart"/>
                      <w:r w:rsidRPr="006B590C">
                        <w:t>L</w:t>
                      </w:r>
                      <w:r w:rsidR="00A94DCC" w:rsidRPr="00A94DCC">
                        <w:rPr>
                          <w:iCs/>
                        </w:rPr>
                        <w:t>ē</w:t>
                      </w:r>
                      <w:r w:rsidRPr="006B590C">
                        <w:t>peka</w:t>
                      </w:r>
                      <w:proofErr w:type="spellEnd"/>
                      <w:r w:rsidRPr="006B590C">
                        <w:t xml:space="preserve"> </w:t>
                      </w:r>
                      <w:r w:rsidR="00A94DCC" w:rsidRPr="006B590C">
                        <w:t>_____ _____</w:t>
                      </w:r>
                      <w:r w:rsidRPr="006B590C">
                        <w:t xml:space="preserve"> in Tokelau. </w:t>
                      </w:r>
                    </w:p>
                    <w:p w:rsidR="003E435E" w:rsidRPr="006B590C" w:rsidRDefault="003E435E" w:rsidP="00A94DCC"/>
                    <w:p w:rsidR="003E435E" w:rsidRPr="006B590C" w:rsidRDefault="003E435E" w:rsidP="00A94DCC">
                      <w:r w:rsidRPr="006B590C">
                        <w:t xml:space="preserve">We are the same______.  </w:t>
                      </w:r>
                    </w:p>
                    <w:p w:rsidR="003E435E" w:rsidRPr="006B590C" w:rsidRDefault="003E435E" w:rsidP="00A94DCC"/>
                    <w:p w:rsidR="003E435E" w:rsidRDefault="003E435E" w:rsidP="00A94DCC">
                      <w:r>
                        <w:t>This wa</w:t>
                      </w:r>
                      <w:r w:rsidRPr="006B590C">
                        <w:t>s my _________ day in Fakaofo</w:t>
                      </w:r>
                      <w:r>
                        <w:t>.</w:t>
                      </w:r>
                    </w:p>
                  </w:txbxContent>
                </v:textbox>
                <w10:wrap type="topAndBottom"/>
              </v:shape>
            </w:pict>
          </mc:Fallback>
        </mc:AlternateContent>
      </w:r>
      <w:r w:rsidR="003E435E">
        <w:t>This activity is from page 2, which sets the scene for the story.</w:t>
      </w:r>
      <w:r w:rsidR="003E435E" w:rsidRPr="00B43F94">
        <w:t xml:space="preserve"> </w:t>
      </w:r>
      <w:r w:rsidR="003E435E">
        <w:t>Hand out copies of this activity to the students</w:t>
      </w:r>
      <w:r>
        <w:t>.</w:t>
      </w:r>
      <w:r w:rsidR="003E435E">
        <w:br/>
      </w:r>
      <w:r>
        <w:br/>
      </w:r>
    </w:p>
    <w:p w:rsidR="003E435E" w:rsidRPr="00B43F94" w:rsidRDefault="003E435E" w:rsidP="003E435E">
      <w:pPr>
        <w:pStyle w:val="BodyText"/>
        <w:rPr>
          <w:lang w:val="en-US" w:bidi="en-US"/>
        </w:rPr>
      </w:pPr>
      <w:r>
        <w:rPr>
          <w:lang w:val="en-US" w:bidi="en-US"/>
        </w:rPr>
        <w:t xml:space="preserve">Read the text aloud, or have a gagana Tokelau speaker read the text. As they listen, the students </w:t>
      </w:r>
      <w:r w:rsidRPr="00B43F94">
        <w:rPr>
          <w:lang w:val="en-US" w:bidi="en-US"/>
        </w:rPr>
        <w:t xml:space="preserve">write the missing information in </w:t>
      </w:r>
      <w:r>
        <w:rPr>
          <w:lang w:val="en-US" w:bidi="en-US"/>
        </w:rPr>
        <w:t xml:space="preserve">the gaps, in </w:t>
      </w:r>
      <w:r w:rsidRPr="00B43F94">
        <w:rPr>
          <w:lang w:val="en-US" w:bidi="en-US"/>
        </w:rPr>
        <w:t>English</w:t>
      </w:r>
      <w:r>
        <w:rPr>
          <w:lang w:val="en-US" w:bidi="en-US"/>
        </w:rPr>
        <w:t>,</w:t>
      </w:r>
      <w:r w:rsidRPr="00B43F94">
        <w:rPr>
          <w:lang w:val="en-US" w:bidi="en-US"/>
        </w:rPr>
        <w:t xml:space="preserve"> according to what they hear. </w:t>
      </w:r>
      <w:r>
        <w:rPr>
          <w:lang w:val="en-US" w:bidi="en-US"/>
        </w:rPr>
        <w:t xml:space="preserve">Repeat </w:t>
      </w:r>
      <w:r w:rsidRPr="00B43F94">
        <w:rPr>
          <w:lang w:val="en-US" w:bidi="en-US"/>
        </w:rPr>
        <w:t xml:space="preserve">the reading so that your students manage to complete their entries. </w:t>
      </w:r>
      <w:r>
        <w:rPr>
          <w:lang w:val="en-US" w:bidi="en-US"/>
        </w:rPr>
        <w:t xml:space="preserve">The students check their responses using </w:t>
      </w:r>
      <w:r w:rsidRPr="00B43F94">
        <w:rPr>
          <w:lang w:val="en-US" w:bidi="en-US"/>
        </w:rPr>
        <w:t>copies of the storybooks</w:t>
      </w:r>
      <w:r>
        <w:rPr>
          <w:lang w:val="en-US" w:bidi="en-US"/>
        </w:rPr>
        <w:t xml:space="preserve">, or copies of the </w:t>
      </w:r>
      <w:r w:rsidRPr="00B43F94">
        <w:rPr>
          <w:lang w:val="en-US" w:bidi="en-US"/>
        </w:rPr>
        <w:t>English translation</w:t>
      </w:r>
      <w:r>
        <w:rPr>
          <w:lang w:val="en-US" w:bidi="en-US"/>
        </w:rPr>
        <w:t>.</w:t>
      </w:r>
    </w:p>
    <w:p w:rsidR="003E435E" w:rsidRPr="00A62E21" w:rsidRDefault="00EB094F" w:rsidP="003E435E">
      <w:pPr>
        <w:pStyle w:val="Heading4blue"/>
      </w:pPr>
      <w:r>
        <w:rPr>
          <w:lang w:eastAsia="en-NZ"/>
        </w:rPr>
        <w:br w:type="page"/>
      </w:r>
      <w:r w:rsidR="003E435E" w:rsidRPr="00A62E21">
        <w:lastRenderedPageBreak/>
        <w:t>Adapting text</w:t>
      </w:r>
    </w:p>
    <w:p w:rsidR="003E435E" w:rsidRPr="00B43F94" w:rsidRDefault="003E435E" w:rsidP="003E435E">
      <w:pPr>
        <w:pStyle w:val="BodyText"/>
        <w:rPr>
          <w:lang w:val="en-US" w:bidi="en-US"/>
        </w:rPr>
      </w:pPr>
      <w:r>
        <w:rPr>
          <w:lang w:val="en-US" w:bidi="en-US"/>
        </w:rPr>
        <w:t xml:space="preserve">The students </w:t>
      </w:r>
      <w:r w:rsidRPr="00B43F94">
        <w:rPr>
          <w:lang w:val="en-US" w:bidi="en-US"/>
        </w:rPr>
        <w:t xml:space="preserve">recognise and use particular phrases in different contexts to reinforce </w:t>
      </w:r>
      <w:r>
        <w:rPr>
          <w:lang w:val="en-US" w:bidi="en-US"/>
        </w:rPr>
        <w:t xml:space="preserve">their </w:t>
      </w:r>
      <w:r w:rsidRPr="00B43F94">
        <w:rPr>
          <w:lang w:val="en-US" w:bidi="en-US"/>
        </w:rPr>
        <w:t>learning</w:t>
      </w:r>
      <w:r>
        <w:rPr>
          <w:lang w:val="en-US" w:bidi="en-US"/>
        </w:rPr>
        <w:t>.</w:t>
      </w:r>
    </w:p>
    <w:p w:rsidR="003E435E" w:rsidRDefault="003E435E" w:rsidP="003E435E">
      <w:pPr>
        <w:pStyle w:val="BodyText"/>
        <w:rPr>
          <w:lang w:val="en-US" w:bidi="en-US"/>
        </w:rPr>
      </w:pPr>
      <w:r>
        <w:rPr>
          <w:lang w:val="en-US" w:bidi="en-US"/>
        </w:rPr>
        <w:t xml:space="preserve">Use the gagana Tokelau text on page 2. Have the students create a new setting by using the same sentence patterns, </w:t>
      </w:r>
      <w:r w:rsidR="00A94DCC">
        <w:rPr>
          <w:lang w:val="en-US" w:bidi="en-US"/>
        </w:rPr>
        <w:t>but</w:t>
      </w:r>
      <w:r>
        <w:rPr>
          <w:lang w:val="en-US" w:bidi="en-US"/>
        </w:rPr>
        <w:t xml:space="preserve"> varying the details. For example, a student could start by saying (or writing) sentences such as these:</w:t>
      </w:r>
    </w:p>
    <w:p w:rsidR="003E435E" w:rsidRPr="009F5FB7" w:rsidRDefault="003E435E" w:rsidP="003E435E">
      <w:pPr>
        <w:pStyle w:val="BodyText"/>
        <w:rPr>
          <w:i/>
        </w:rPr>
      </w:pPr>
      <w:r w:rsidRPr="009F5FB7">
        <w:rPr>
          <w:i/>
          <w:lang w:val="en-US" w:bidi="en-US"/>
        </w:rPr>
        <w:t xml:space="preserve">Ko ki mātou ma oku mātua na olo ki </w:t>
      </w:r>
      <w:r w:rsidRPr="009F5FB7">
        <w:rPr>
          <w:i/>
        </w:rPr>
        <w:t>Auhetalia.</w:t>
      </w:r>
    </w:p>
    <w:p w:rsidR="003E435E" w:rsidRPr="009F5FB7" w:rsidRDefault="003E435E" w:rsidP="003E435E">
      <w:pPr>
        <w:pStyle w:val="BodyText"/>
        <w:rPr>
          <w:i/>
          <w:lang w:val="en-US" w:bidi="en-US"/>
        </w:rPr>
      </w:pPr>
      <w:r w:rsidRPr="009F5FB7">
        <w:rPr>
          <w:i/>
        </w:rPr>
        <w:t xml:space="preserve">Ko </w:t>
      </w:r>
      <w:r>
        <w:rPr>
          <w:i/>
        </w:rPr>
        <w:t xml:space="preserve">ki </w:t>
      </w:r>
      <w:r w:rsidRPr="009F5FB7">
        <w:rPr>
          <w:i/>
        </w:rPr>
        <w:t xml:space="preserve">mātou na felelei ki </w:t>
      </w:r>
      <w:r>
        <w:rPr>
          <w:i/>
        </w:rPr>
        <w:t>Aukilani</w:t>
      </w:r>
      <w:r w:rsidRPr="009F5FB7">
        <w:rPr>
          <w:i/>
        </w:rPr>
        <w:t xml:space="preserve"> oi olo ai ki mātou ki </w:t>
      </w:r>
      <w:r>
        <w:rPr>
          <w:i/>
        </w:rPr>
        <w:t>Hini</w:t>
      </w:r>
      <w:r w:rsidRPr="009F5FB7">
        <w:rPr>
          <w:i/>
        </w:rPr>
        <w:t xml:space="preserve"> i he vakālele. </w:t>
      </w:r>
      <w:r>
        <w:rPr>
          <w:i/>
          <w:lang w:val="en-US" w:bidi="en-US"/>
        </w:rPr>
        <w:t>Na fā</w:t>
      </w:r>
      <w:r w:rsidRPr="009F5FB7">
        <w:rPr>
          <w:i/>
          <w:lang w:val="en-US" w:bidi="en-US"/>
        </w:rPr>
        <w:t xml:space="preserve"> itūlā i luga o te vakālele. </w:t>
      </w:r>
    </w:p>
    <w:p w:rsidR="00E91B51" w:rsidRDefault="003E435E" w:rsidP="003E435E">
      <w:pPr>
        <w:pStyle w:val="BodyText"/>
        <w:rPr>
          <w:lang w:val="en-NZ" w:eastAsia="en-NZ"/>
        </w:rPr>
      </w:pPr>
      <w:r w:rsidRPr="00734535">
        <w:rPr>
          <w:lang w:val="en-NZ" w:eastAsia="en-NZ"/>
        </w:rPr>
        <w:t xml:space="preserve">[I travelled with my parents to Australia. We flew to Auckland. Then we went by plane to Sydney. </w:t>
      </w:r>
      <w:r w:rsidR="00A94DCC">
        <w:rPr>
          <w:lang w:val="en-NZ" w:eastAsia="en-NZ"/>
        </w:rPr>
        <w:br/>
      </w:r>
      <w:r w:rsidRPr="00734535">
        <w:rPr>
          <w:lang w:val="en-NZ" w:eastAsia="en-NZ"/>
        </w:rPr>
        <w:t>It took four hours by plane.]</w:t>
      </w:r>
      <w:r w:rsidR="00A94DCC">
        <w:rPr>
          <w:lang w:val="en-NZ" w:eastAsia="en-NZ"/>
        </w:rPr>
        <w:t xml:space="preserve"> </w:t>
      </w:r>
    </w:p>
    <w:p w:rsidR="003E435E" w:rsidRPr="00734535" w:rsidRDefault="00A94DCC" w:rsidP="003E435E">
      <w:pPr>
        <w:pStyle w:val="BodyText"/>
        <w:rPr>
          <w:lang w:val="en-NZ" w:eastAsia="en-NZ"/>
        </w:rPr>
      </w:pPr>
      <w:r>
        <w:rPr>
          <w:lang w:val="en-NZ" w:eastAsia="en-NZ"/>
        </w:rPr>
        <w:t xml:space="preserve">Note that people on Nukunonu say </w:t>
      </w:r>
      <w:r w:rsidRPr="009F5FB7">
        <w:rPr>
          <w:i/>
        </w:rPr>
        <w:t>vakālele</w:t>
      </w:r>
      <w:r>
        <w:rPr>
          <w:lang w:val="en-NZ" w:eastAsia="en-NZ"/>
        </w:rPr>
        <w:t xml:space="preserve">, but people on the other atolls say </w:t>
      </w:r>
      <w:r w:rsidRPr="009F5FB7">
        <w:rPr>
          <w:i/>
        </w:rPr>
        <w:t>vak</w:t>
      </w:r>
      <w:r>
        <w:rPr>
          <w:i/>
        </w:rPr>
        <w:t>a</w:t>
      </w:r>
      <w:r w:rsidRPr="009F5FB7">
        <w:rPr>
          <w:i/>
        </w:rPr>
        <w:t>lele</w:t>
      </w:r>
      <w:r>
        <w:rPr>
          <w:i/>
        </w:rPr>
        <w:t>.</w:t>
      </w:r>
    </w:p>
    <w:p w:rsidR="003E435E" w:rsidRPr="00A62E21" w:rsidRDefault="003E435E" w:rsidP="003E435E">
      <w:pPr>
        <w:pStyle w:val="Heading4blue"/>
        <w:rPr>
          <w:lang w:eastAsia="en-NZ"/>
        </w:rPr>
      </w:pPr>
      <w:r w:rsidRPr="00A62E21">
        <w:rPr>
          <w:lang w:eastAsia="en-NZ"/>
        </w:rPr>
        <w:t>Reading aloud – focus on pronunciation</w:t>
      </w:r>
    </w:p>
    <w:p w:rsidR="003E435E" w:rsidRPr="00B43F94" w:rsidRDefault="003E435E" w:rsidP="003E435E">
      <w:pPr>
        <w:pStyle w:val="BodyText"/>
        <w:rPr>
          <w:lang w:val="en-US" w:bidi="en-US"/>
        </w:rPr>
      </w:pPr>
      <w:r>
        <w:rPr>
          <w:u w:color="000000"/>
          <w:lang w:val="en-US"/>
        </w:rPr>
        <w:t xml:space="preserve">The students improve </w:t>
      </w:r>
      <w:r>
        <w:rPr>
          <w:lang w:val="en-US" w:bidi="en-US"/>
        </w:rPr>
        <w:t>their pronunciation and reading fluency in gagana Tokelau.</w:t>
      </w:r>
    </w:p>
    <w:p w:rsidR="003E435E" w:rsidRPr="00B43F94" w:rsidRDefault="003E435E" w:rsidP="003E435E">
      <w:pPr>
        <w:pStyle w:val="BodyText"/>
        <w:ind w:left="170" w:right="-170"/>
        <w:rPr>
          <w:lang w:val="en-US" w:bidi="en-US"/>
        </w:rPr>
      </w:pPr>
      <w:r>
        <w:rPr>
          <w:u w:color="000000"/>
          <w:lang w:val="en-US"/>
        </w:rPr>
        <w:t xml:space="preserve">(a) To help them articulate the vowel sounds well, ask </w:t>
      </w:r>
      <w:r>
        <w:rPr>
          <w:lang w:val="en-US" w:bidi="en-US"/>
        </w:rPr>
        <w:t xml:space="preserve">your students to open their mouths wide </w:t>
      </w:r>
      <w:r w:rsidR="00762C47">
        <w:rPr>
          <w:lang w:val="en-US" w:bidi="en-US"/>
        </w:rPr>
        <w:br/>
      </w:r>
      <w:r>
        <w:rPr>
          <w:lang w:val="en-US" w:bidi="en-US"/>
        </w:rPr>
        <w:t xml:space="preserve">and say each vowel sound, exaggerating each sound by lengthening it. Now have them place consonants before the vowels to practise single syllables. For example, they say </w:t>
      </w:r>
      <w:r w:rsidRPr="00B12824">
        <w:rPr>
          <w:i/>
          <w:lang w:val="en-US" w:bidi="en-US"/>
        </w:rPr>
        <w:t>pa pa pa pa</w:t>
      </w:r>
      <w:r>
        <w:rPr>
          <w:lang w:val="en-US" w:bidi="en-US"/>
        </w:rPr>
        <w:t xml:space="preserve">, </w:t>
      </w:r>
      <w:r w:rsidR="00762C47">
        <w:rPr>
          <w:lang w:val="en-US" w:bidi="en-US"/>
        </w:rPr>
        <w:br/>
      </w:r>
      <w:r w:rsidRPr="00B12824">
        <w:rPr>
          <w:i/>
          <w:lang w:val="en-US" w:bidi="en-US"/>
        </w:rPr>
        <w:t>pe pe pe pe</w:t>
      </w:r>
      <w:r>
        <w:rPr>
          <w:lang w:val="en-US" w:bidi="en-US"/>
        </w:rPr>
        <w:t xml:space="preserve">, </w:t>
      </w:r>
      <w:r w:rsidRPr="00B12824">
        <w:rPr>
          <w:i/>
          <w:lang w:val="en-US" w:bidi="en-US"/>
        </w:rPr>
        <w:t>pi pi pi pi</w:t>
      </w:r>
      <w:r>
        <w:rPr>
          <w:lang w:val="en-US" w:bidi="en-US"/>
        </w:rPr>
        <w:t xml:space="preserve">, </w:t>
      </w:r>
      <w:r w:rsidRPr="00B12824">
        <w:rPr>
          <w:i/>
          <w:lang w:val="en-US" w:bidi="en-US"/>
        </w:rPr>
        <w:t>po po po po</w:t>
      </w:r>
      <w:r>
        <w:rPr>
          <w:lang w:val="en-US" w:bidi="en-US"/>
        </w:rPr>
        <w:t xml:space="preserve">, </w:t>
      </w:r>
      <w:r w:rsidRPr="00B12824">
        <w:rPr>
          <w:i/>
          <w:lang w:val="en-US" w:bidi="en-US"/>
        </w:rPr>
        <w:t>pu pu pu pu</w:t>
      </w:r>
      <w:r>
        <w:rPr>
          <w:lang w:val="en-US" w:bidi="en-US"/>
        </w:rPr>
        <w:t>.</w:t>
      </w:r>
    </w:p>
    <w:p w:rsidR="003E435E" w:rsidRDefault="003E435E" w:rsidP="003E435E">
      <w:pPr>
        <w:pStyle w:val="BodyText"/>
        <w:ind w:left="170" w:right="-170"/>
        <w:rPr>
          <w:u w:color="000000"/>
          <w:lang w:val="en-US"/>
        </w:rPr>
      </w:pPr>
      <w:r>
        <w:rPr>
          <w:u w:color="000000"/>
          <w:lang w:val="en-US"/>
        </w:rPr>
        <w:t xml:space="preserve">(b) The </w:t>
      </w:r>
      <w:r w:rsidRPr="00B43F94">
        <w:rPr>
          <w:u w:color="000000"/>
          <w:lang w:val="en-US"/>
        </w:rPr>
        <w:t xml:space="preserve">students take turns in their groups to read the story aloud. </w:t>
      </w:r>
      <w:r>
        <w:rPr>
          <w:u w:color="000000"/>
          <w:lang w:val="en-US"/>
        </w:rPr>
        <w:t>G</w:t>
      </w:r>
      <w:r w:rsidRPr="00B43F94">
        <w:rPr>
          <w:u w:color="000000"/>
          <w:lang w:val="en-US"/>
        </w:rPr>
        <w:t xml:space="preserve">roup members give feedback </w:t>
      </w:r>
      <w:r>
        <w:rPr>
          <w:u w:color="000000"/>
          <w:lang w:val="en-US"/>
        </w:rPr>
        <w:br/>
      </w:r>
      <w:r w:rsidRPr="00B43F94">
        <w:rPr>
          <w:u w:color="000000"/>
          <w:lang w:val="en-US"/>
        </w:rPr>
        <w:t xml:space="preserve">to the reader, congratulating them by saying </w:t>
      </w:r>
      <w:r w:rsidR="00A94DCC">
        <w:rPr>
          <w:i/>
          <w:u w:color="000000"/>
          <w:lang w:val="en-US"/>
        </w:rPr>
        <w:t xml:space="preserve">Lelei </w:t>
      </w:r>
      <w:r w:rsidR="00A94DCC" w:rsidRPr="00B43F94">
        <w:rPr>
          <w:u w:color="000000"/>
          <w:lang w:val="en-US"/>
        </w:rPr>
        <w:t>or</w:t>
      </w:r>
      <w:r w:rsidR="00A94DCC">
        <w:rPr>
          <w:i/>
          <w:u w:color="000000"/>
          <w:lang w:val="en-US"/>
        </w:rPr>
        <w:t xml:space="preserve"> M</w:t>
      </w:r>
      <w:r>
        <w:rPr>
          <w:i/>
          <w:u w:color="000000"/>
          <w:lang w:val="en-US"/>
        </w:rPr>
        <w:t>ālō lava</w:t>
      </w:r>
      <w:r w:rsidRPr="00B43F94">
        <w:rPr>
          <w:i/>
          <w:u w:color="000000"/>
          <w:lang w:val="en-US"/>
        </w:rPr>
        <w:t>,</w:t>
      </w:r>
      <w:r w:rsidRPr="00B43F94">
        <w:rPr>
          <w:u w:color="000000"/>
          <w:lang w:val="en-US"/>
        </w:rPr>
        <w:t xml:space="preserve"> or suggesting they try again to get the pronunciation right</w:t>
      </w:r>
      <w:r>
        <w:rPr>
          <w:u w:color="000000"/>
          <w:lang w:val="en-US"/>
        </w:rPr>
        <w:t>.</w:t>
      </w:r>
    </w:p>
    <w:p w:rsidR="003E435E" w:rsidRPr="003E435E" w:rsidRDefault="003E435E" w:rsidP="003E435E">
      <w:pPr>
        <w:pStyle w:val="BodyText"/>
        <w:ind w:left="170" w:right="-170"/>
        <w:rPr>
          <w:u w:color="000000"/>
          <w:lang w:val="en-US"/>
        </w:rPr>
      </w:pPr>
      <w:r>
        <w:rPr>
          <w:u w:color="000000"/>
          <w:lang w:val="en-US"/>
        </w:rPr>
        <w:t xml:space="preserve">(c) Have a competent </w:t>
      </w:r>
      <w:r w:rsidRPr="00B43F94">
        <w:rPr>
          <w:u w:color="000000"/>
          <w:lang w:val="en-US"/>
        </w:rPr>
        <w:t xml:space="preserve">gagana Tokelau reader </w:t>
      </w:r>
      <w:r>
        <w:rPr>
          <w:u w:color="000000"/>
          <w:lang w:val="en-US"/>
        </w:rPr>
        <w:t xml:space="preserve">listen to your students reading the story aloud. </w:t>
      </w:r>
      <w:r w:rsidR="00762C47">
        <w:rPr>
          <w:u w:color="000000"/>
          <w:lang w:val="en-US"/>
        </w:rPr>
        <w:br/>
      </w:r>
      <w:r>
        <w:rPr>
          <w:u w:color="000000"/>
          <w:lang w:val="en-US"/>
        </w:rPr>
        <w:t xml:space="preserve">This person then offers feedback to individual students to help them improve particular aspects </w:t>
      </w:r>
      <w:r w:rsidR="00762C47">
        <w:rPr>
          <w:u w:color="000000"/>
          <w:lang w:val="en-US"/>
        </w:rPr>
        <w:br/>
      </w:r>
      <w:r>
        <w:rPr>
          <w:u w:color="000000"/>
          <w:lang w:val="en-US"/>
        </w:rPr>
        <w:t>of their pronunciation and reading fluency.</w:t>
      </w:r>
    </w:p>
    <w:p w:rsidR="003E435E" w:rsidRPr="00B43F94" w:rsidRDefault="003E435E" w:rsidP="003E435E">
      <w:pPr>
        <w:pStyle w:val="BodyText"/>
        <w:ind w:left="170" w:right="-170"/>
        <w:rPr>
          <w:u w:color="000000"/>
          <w:lang w:val="en-US"/>
        </w:rPr>
      </w:pPr>
      <w:r>
        <w:rPr>
          <w:u w:color="000000"/>
          <w:lang w:val="en-US"/>
        </w:rPr>
        <w:t>(d) T</w:t>
      </w:r>
      <w:r w:rsidRPr="00B43F94">
        <w:rPr>
          <w:u w:color="000000"/>
          <w:lang w:val="en-US"/>
        </w:rPr>
        <w:t xml:space="preserve">he </w:t>
      </w:r>
      <w:r w:rsidRPr="00377092">
        <w:t>students</w:t>
      </w:r>
      <w:r w:rsidRPr="00B43F94">
        <w:rPr>
          <w:u w:color="000000"/>
          <w:lang w:val="en-US"/>
        </w:rPr>
        <w:t xml:space="preserve"> work in groups</w:t>
      </w:r>
      <w:r>
        <w:rPr>
          <w:u w:color="000000"/>
          <w:lang w:val="en-US"/>
        </w:rPr>
        <w:t xml:space="preserve">. They read the story aloud as a </w:t>
      </w:r>
      <w:r w:rsidRPr="00B43F94">
        <w:rPr>
          <w:u w:color="000000"/>
          <w:lang w:val="en-US"/>
        </w:rPr>
        <w:t>role-play</w:t>
      </w:r>
      <w:r>
        <w:rPr>
          <w:u w:color="000000"/>
          <w:lang w:val="en-US"/>
        </w:rPr>
        <w:t>.</w:t>
      </w:r>
      <w:r w:rsidRPr="00B43F94">
        <w:rPr>
          <w:u w:color="000000"/>
          <w:lang w:val="en-US"/>
        </w:rPr>
        <w:t xml:space="preserve"> </w:t>
      </w:r>
      <w:r>
        <w:rPr>
          <w:u w:color="000000"/>
          <w:lang w:val="en-US"/>
        </w:rPr>
        <w:t xml:space="preserve">They </w:t>
      </w:r>
      <w:r w:rsidRPr="00B43F94">
        <w:rPr>
          <w:u w:color="000000"/>
          <w:lang w:val="en-US"/>
        </w:rPr>
        <w:t xml:space="preserve">rehearse their </w:t>
      </w:r>
      <w:r w:rsidR="00762C47">
        <w:rPr>
          <w:u w:color="000000"/>
          <w:lang w:val="en-US"/>
        </w:rPr>
        <w:br/>
      </w:r>
      <w:r w:rsidRPr="00B43F94">
        <w:rPr>
          <w:u w:color="000000"/>
          <w:lang w:val="en-US"/>
        </w:rPr>
        <w:t>role-plays before they present them to the class</w:t>
      </w:r>
      <w:r>
        <w:rPr>
          <w:u w:color="000000"/>
          <w:lang w:val="en-US"/>
        </w:rPr>
        <w:t>.</w:t>
      </w:r>
    </w:p>
    <w:p w:rsidR="003E435E" w:rsidRPr="00A62E21" w:rsidRDefault="003E435E" w:rsidP="003E435E">
      <w:pPr>
        <w:pStyle w:val="Heading4blue"/>
      </w:pPr>
      <w:r w:rsidRPr="00A62E21">
        <w:t>Illustrations – exploring visual language</w:t>
      </w:r>
    </w:p>
    <w:p w:rsidR="003E435E" w:rsidRPr="00B43F94" w:rsidRDefault="003E435E" w:rsidP="003E435E">
      <w:pPr>
        <w:pStyle w:val="BodyText"/>
        <w:rPr>
          <w:lang w:val="en-US"/>
        </w:rPr>
      </w:pPr>
      <w:r>
        <w:rPr>
          <w:lang w:val="en-US"/>
        </w:rPr>
        <w:t xml:space="preserve">The students </w:t>
      </w:r>
      <w:r w:rsidRPr="00B43F94">
        <w:rPr>
          <w:lang w:val="en-US"/>
        </w:rPr>
        <w:t xml:space="preserve">recognise that </w:t>
      </w:r>
      <w:r>
        <w:rPr>
          <w:lang w:val="en-US"/>
        </w:rPr>
        <w:t xml:space="preserve">Tokelau </w:t>
      </w:r>
      <w:r w:rsidRPr="00B43F94">
        <w:rPr>
          <w:lang w:val="en-US"/>
        </w:rPr>
        <w:t>language and culture are organised in particular ways</w:t>
      </w:r>
      <w:r>
        <w:rPr>
          <w:lang w:val="en-US"/>
        </w:rPr>
        <w:t xml:space="preserve">, and they make connections with their own language(s) </w:t>
      </w:r>
      <w:r w:rsidRPr="00B43F94">
        <w:rPr>
          <w:lang w:val="en-US"/>
        </w:rPr>
        <w:t>and culture</w:t>
      </w:r>
      <w:r>
        <w:rPr>
          <w:lang w:val="en-US"/>
        </w:rPr>
        <w:t>(</w:t>
      </w:r>
      <w:r w:rsidRPr="00B43F94">
        <w:rPr>
          <w:lang w:val="en-US"/>
        </w:rPr>
        <w:t>s</w:t>
      </w:r>
      <w:r>
        <w:rPr>
          <w:lang w:val="en-US"/>
        </w:rPr>
        <w:t>).</w:t>
      </w:r>
    </w:p>
    <w:p w:rsidR="003E435E" w:rsidRDefault="003E435E" w:rsidP="003E435E">
      <w:pPr>
        <w:pStyle w:val="BodyText"/>
        <w:rPr>
          <w:lang w:val="en-US" w:bidi="en-US"/>
        </w:rPr>
      </w:pPr>
      <w:r>
        <w:rPr>
          <w:lang w:val="en-US" w:bidi="en-US"/>
        </w:rPr>
        <w:t xml:space="preserve">The illustrations in the storybook contain information about particular aspects of Tokelau culture that may not be referenced in the written text. For example, the written text mentions who is playing </w:t>
      </w:r>
      <w:r w:rsidRPr="009A68CB">
        <w:rPr>
          <w:i/>
          <w:lang w:val="en-US" w:bidi="en-US"/>
        </w:rPr>
        <w:t>t</w:t>
      </w:r>
      <w:r>
        <w:rPr>
          <w:i/>
          <w:lang w:val="en-US" w:bidi="en-US"/>
        </w:rPr>
        <w:t>ī</w:t>
      </w:r>
      <w:r w:rsidRPr="009A68CB">
        <w:rPr>
          <w:i/>
          <w:lang w:val="en-US" w:bidi="en-US"/>
        </w:rPr>
        <w:t>uga</w:t>
      </w:r>
      <w:r>
        <w:rPr>
          <w:lang w:val="en-US" w:bidi="en-US"/>
        </w:rPr>
        <w:t xml:space="preserve">, but there is no additional information about this game in the text. The illustration, though, shows how </w:t>
      </w:r>
      <w:r w:rsidRPr="00A94DCC">
        <w:rPr>
          <w:iCs/>
          <w:lang w:val="en-US" w:bidi="en-US"/>
        </w:rPr>
        <w:t xml:space="preserve">tīuga </w:t>
      </w:r>
      <w:r>
        <w:rPr>
          <w:lang w:val="en-US" w:bidi="en-US"/>
        </w:rPr>
        <w:t>is played.</w:t>
      </w:r>
    </w:p>
    <w:p w:rsidR="003E435E" w:rsidRDefault="003E435E" w:rsidP="003E435E">
      <w:pPr>
        <w:pStyle w:val="BodyText"/>
        <w:rPr>
          <w:lang w:val="en-US" w:bidi="en-US"/>
        </w:rPr>
      </w:pPr>
      <w:r>
        <w:rPr>
          <w:lang w:val="en-US" w:bidi="en-US"/>
        </w:rPr>
        <w:t xml:space="preserve">Discuss each illustration with the students, to help them to locate cultural information. Make links to relevant information in particular units of </w:t>
      </w:r>
      <w:r w:rsidRPr="006A37D1">
        <w:rPr>
          <w:i/>
          <w:lang w:val="en-US" w:bidi="en-US"/>
        </w:rPr>
        <w:t>Muakiga</w:t>
      </w:r>
      <w:r>
        <w:rPr>
          <w:i/>
          <w:lang w:val="en-US" w:bidi="en-US"/>
        </w:rPr>
        <w:t>!</w:t>
      </w:r>
      <w:r w:rsidRPr="006A37D1">
        <w:rPr>
          <w:i/>
          <w:lang w:val="en-US" w:bidi="en-US"/>
        </w:rPr>
        <w:t xml:space="preserve"> </w:t>
      </w:r>
      <w:r>
        <w:rPr>
          <w:lang w:val="en-US" w:bidi="en-US"/>
        </w:rPr>
        <w:t>Lead the students to make comparisons and connections with relevant aspects of their own language(s) and culture(s) throughout each discussion.</w:t>
      </w:r>
    </w:p>
    <w:p w:rsidR="003E435E" w:rsidRDefault="003E435E" w:rsidP="003E435E">
      <w:pPr>
        <w:pStyle w:val="BodyText"/>
        <w:rPr>
          <w:lang w:val="en-US" w:bidi="en-US"/>
        </w:rPr>
      </w:pPr>
      <w:r>
        <w:rPr>
          <w:lang w:val="en-US" w:bidi="en-US"/>
        </w:rPr>
        <w:t>The students could explore these aspects of culture, and present information on posters, for example, some kinds of fish that the men in Tokelau typically catch with nets.</w:t>
      </w:r>
    </w:p>
    <w:p w:rsidR="003E435E" w:rsidRPr="00A62E21" w:rsidRDefault="003E435E" w:rsidP="003E435E">
      <w:pPr>
        <w:pStyle w:val="Heading4blue"/>
        <w:rPr>
          <w:u w:color="000000"/>
        </w:rPr>
      </w:pPr>
      <w:r w:rsidRPr="00A62E21">
        <w:rPr>
          <w:u w:color="000000"/>
        </w:rPr>
        <w:lastRenderedPageBreak/>
        <w:t>Patterns of language – focus on form</w:t>
      </w:r>
    </w:p>
    <w:p w:rsidR="003E435E" w:rsidRPr="00377092" w:rsidRDefault="003E435E" w:rsidP="003E435E">
      <w:pPr>
        <w:pStyle w:val="BodyText"/>
      </w:pPr>
      <w:r w:rsidRPr="00377092">
        <w:t>The students write texts with appropriate use of macrons and correct spelling. They produce and respond to questions and requests.</w:t>
      </w:r>
    </w:p>
    <w:p w:rsidR="003E435E" w:rsidRPr="00377092" w:rsidRDefault="003E435E" w:rsidP="003E435E">
      <w:pPr>
        <w:pStyle w:val="BodyText"/>
      </w:pPr>
      <w:r w:rsidRPr="00377092">
        <w:t xml:space="preserve">As a class, focus on the particular questions (direct and indirect) in the story. For example, </w:t>
      </w:r>
      <w:r w:rsidRPr="00377092">
        <w:rPr>
          <w:i/>
        </w:rPr>
        <w:t xml:space="preserve">Ko he ā </w:t>
      </w:r>
      <w:r w:rsidR="00762C47">
        <w:rPr>
          <w:i/>
        </w:rPr>
        <w:br/>
      </w:r>
      <w:r w:rsidRPr="00377092">
        <w:rPr>
          <w:i/>
        </w:rPr>
        <w:t>k</w:t>
      </w:r>
      <w:r w:rsidR="00A94DCC">
        <w:rPr>
          <w:i/>
          <w:u w:color="000000"/>
          <w:lang w:val="en-US"/>
        </w:rPr>
        <w:t>ō</w:t>
      </w:r>
      <w:r w:rsidRPr="00377092">
        <w:rPr>
          <w:i/>
        </w:rPr>
        <w:t xml:space="preserve"> t</w:t>
      </w:r>
      <w:r w:rsidR="00A94DCC" w:rsidRPr="00377092">
        <w:rPr>
          <w:i/>
        </w:rPr>
        <w:t>ā</w:t>
      </w:r>
      <w:r w:rsidRPr="00377092">
        <w:rPr>
          <w:i/>
        </w:rPr>
        <w:t xml:space="preserve"> te tamāloa </w:t>
      </w:r>
      <w:r w:rsidR="00236703" w:rsidRPr="00E9066D">
        <w:rPr>
          <w:i/>
        </w:rPr>
        <w:t>ē</w:t>
      </w:r>
      <w:r w:rsidRPr="00377092">
        <w:rPr>
          <w:i/>
        </w:rPr>
        <w:t xml:space="preserve"> fai?</w:t>
      </w:r>
      <w:r w:rsidRPr="00377092">
        <w:t xml:space="preserve"> / What’s that man doing?; </w:t>
      </w:r>
      <w:r w:rsidRPr="00377092">
        <w:rPr>
          <w:i/>
        </w:rPr>
        <w:t>Ni inati ā nei l</w:t>
      </w:r>
      <w:r w:rsidR="00236703" w:rsidRPr="00377092">
        <w:rPr>
          <w:i/>
        </w:rPr>
        <w:t>ā</w:t>
      </w:r>
      <w:r w:rsidRPr="00377092">
        <w:rPr>
          <w:i/>
        </w:rPr>
        <w:t xml:space="preserve"> t</w:t>
      </w:r>
      <w:r w:rsidR="00236703" w:rsidRPr="00E9066D">
        <w:rPr>
          <w:i/>
        </w:rPr>
        <w:t>ē</w:t>
      </w:r>
      <w:r w:rsidRPr="00377092">
        <w:rPr>
          <w:i/>
        </w:rPr>
        <w:t xml:space="preserve"> tufa nei?</w:t>
      </w:r>
      <w:r w:rsidRPr="00377092">
        <w:t xml:space="preserve"> / I wo</w:t>
      </w:r>
      <w:r>
        <w:t xml:space="preserve">nder what’s for </w:t>
      </w:r>
      <w:r w:rsidR="00762C47">
        <w:br/>
      </w:r>
      <w:r>
        <w:t>today’s inati.</w:t>
      </w:r>
    </w:p>
    <w:p w:rsidR="003E435E" w:rsidRPr="00377092" w:rsidRDefault="003E435E" w:rsidP="003E435E">
      <w:pPr>
        <w:pStyle w:val="BodyText"/>
      </w:pPr>
      <w:r w:rsidRPr="00377092">
        <w:t xml:space="preserve">The students work in groups. They compile a set of questions, writing these in their workbooks. </w:t>
      </w:r>
      <w:r w:rsidR="00762C47">
        <w:br/>
      </w:r>
      <w:r w:rsidRPr="00377092">
        <w:t xml:space="preserve">The students choose one person in their group to ask the questions. The other students take turns to reply to each question, selecting the response from the </w:t>
      </w:r>
      <w:r>
        <w:t>relevant page of the storybook.</w:t>
      </w:r>
    </w:p>
    <w:p w:rsidR="003E435E" w:rsidRPr="00377092" w:rsidRDefault="003E435E" w:rsidP="003E435E">
      <w:pPr>
        <w:pStyle w:val="BodyText"/>
      </w:pPr>
      <w:r>
        <w:t>For an extension activity, have t</w:t>
      </w:r>
      <w:r w:rsidRPr="00377092">
        <w:t>he students memorise their resp</w:t>
      </w:r>
      <w:r>
        <w:t>onses, to build their knowledge-</w:t>
      </w:r>
      <w:r w:rsidRPr="00377092">
        <w:t xml:space="preserve">stock </w:t>
      </w:r>
      <w:r w:rsidR="00762C47">
        <w:br/>
      </w:r>
      <w:r w:rsidRPr="00377092">
        <w:t xml:space="preserve">of language patterns in gagana Tokelau. They respond to the questions without using the storybook. Their responses can be short, as long as they respond with the information that is </w:t>
      </w:r>
      <w:r>
        <w:t>asked for.</w:t>
      </w:r>
    </w:p>
    <w:p w:rsidR="003E435E" w:rsidRPr="00A62E21" w:rsidRDefault="003E435E" w:rsidP="003E435E">
      <w:pPr>
        <w:pStyle w:val="Heading4blue"/>
        <w:rPr>
          <w:u w:color="000000"/>
        </w:rPr>
      </w:pPr>
      <w:r>
        <w:rPr>
          <w:u w:color="000000"/>
        </w:rPr>
        <w:t>The i</w:t>
      </w:r>
      <w:r w:rsidRPr="00A62E21">
        <w:rPr>
          <w:u w:color="000000"/>
        </w:rPr>
        <w:t>nati</w:t>
      </w:r>
    </w:p>
    <w:p w:rsidR="003E435E" w:rsidRDefault="003E435E" w:rsidP="003E435E">
      <w:pPr>
        <w:pStyle w:val="BodyText"/>
        <w:rPr>
          <w:lang w:val="en-US" w:bidi="en-US"/>
        </w:rPr>
      </w:pPr>
      <w:r>
        <w:rPr>
          <w:u w:color="000000"/>
          <w:lang w:val="en-US"/>
        </w:rPr>
        <w:t xml:space="preserve">The students </w:t>
      </w:r>
      <w:r w:rsidRPr="00B43F94">
        <w:rPr>
          <w:lang w:val="en-US" w:bidi="en-US"/>
        </w:rPr>
        <w:t xml:space="preserve">research and present information on aspects of Tokelau </w:t>
      </w:r>
      <w:r>
        <w:rPr>
          <w:lang w:val="en-US" w:bidi="en-US"/>
        </w:rPr>
        <w:t xml:space="preserve">culture and values included in the story. They develop their understanding of </w:t>
      </w:r>
      <w:r w:rsidRPr="00B43F94">
        <w:rPr>
          <w:lang w:val="en-US" w:bidi="en-US"/>
        </w:rPr>
        <w:t xml:space="preserve">how people </w:t>
      </w:r>
      <w:r>
        <w:rPr>
          <w:lang w:val="en-US" w:bidi="en-US"/>
        </w:rPr>
        <w:t xml:space="preserve">make decisions about access to and use </w:t>
      </w:r>
      <w:r>
        <w:rPr>
          <w:lang w:val="en-US" w:bidi="en-US"/>
        </w:rPr>
        <w:br/>
        <w:t>of resources.</w:t>
      </w:r>
    </w:p>
    <w:p w:rsidR="003E435E" w:rsidRPr="00B43F94" w:rsidRDefault="003E435E" w:rsidP="003E435E">
      <w:pPr>
        <w:pStyle w:val="BodyText"/>
        <w:rPr>
          <w:b/>
          <w:u w:color="000000"/>
          <w:lang w:val="en-US"/>
        </w:rPr>
      </w:pPr>
      <w:r>
        <w:rPr>
          <w:lang w:val="en-US"/>
        </w:rPr>
        <w:t xml:space="preserve">The </w:t>
      </w:r>
      <w:r w:rsidRPr="00A62E21">
        <w:rPr>
          <w:i/>
          <w:lang w:val="en-US"/>
        </w:rPr>
        <w:t>inati</w:t>
      </w:r>
      <w:r>
        <w:rPr>
          <w:lang w:val="en-US"/>
        </w:rPr>
        <w:t xml:space="preserve"> is the focus of the story. It represents some of the core values in agānuku Tokelau. </w:t>
      </w:r>
      <w:r w:rsidRPr="00B43F94">
        <w:rPr>
          <w:u w:color="000000"/>
          <w:lang w:val="en-US"/>
        </w:rPr>
        <w:t xml:space="preserve">The information </w:t>
      </w:r>
      <w:r>
        <w:rPr>
          <w:u w:color="000000"/>
          <w:lang w:val="en-US"/>
        </w:rPr>
        <w:t xml:space="preserve">on pages 8–9 in </w:t>
      </w:r>
      <w:r w:rsidRPr="002C6F1B">
        <w:rPr>
          <w:i/>
          <w:lang w:val="en-US"/>
        </w:rPr>
        <w:t>Gagana Tokelau: The Tokelau Language Guidelines</w:t>
      </w:r>
      <w:r>
        <w:rPr>
          <w:i/>
          <w:lang w:val="en-US"/>
        </w:rPr>
        <w:t xml:space="preserve"> </w:t>
      </w:r>
      <w:r>
        <w:rPr>
          <w:lang w:val="en-US"/>
        </w:rPr>
        <w:t xml:space="preserve">is relevant to </w:t>
      </w:r>
      <w:r>
        <w:rPr>
          <w:lang w:val="en-US"/>
        </w:rPr>
        <w:br/>
        <w:t>this story.</w:t>
      </w:r>
    </w:p>
    <w:p w:rsidR="003E435E" w:rsidRPr="00B43F94" w:rsidRDefault="003E435E" w:rsidP="003E435E">
      <w:pPr>
        <w:pStyle w:val="Prebullet"/>
        <w:rPr>
          <w:u w:color="000000"/>
        </w:rPr>
      </w:pPr>
      <w:r w:rsidRPr="00B43F94">
        <w:rPr>
          <w:u w:color="000000"/>
        </w:rPr>
        <w:t xml:space="preserve">Explore the following discussion points with your students. They work in pairs or groups, and share </w:t>
      </w:r>
      <w:r>
        <w:rPr>
          <w:u w:color="000000"/>
        </w:rPr>
        <w:br/>
      </w:r>
      <w:r w:rsidRPr="00B43F94">
        <w:rPr>
          <w:u w:color="000000"/>
        </w:rPr>
        <w:t xml:space="preserve">their findings with the rest of the class. </w:t>
      </w:r>
      <w:r>
        <w:rPr>
          <w:u w:color="000000"/>
        </w:rPr>
        <w:t>The students</w:t>
      </w:r>
      <w:r w:rsidRPr="00B43F94">
        <w:rPr>
          <w:u w:color="000000"/>
        </w:rPr>
        <w:t>:</w:t>
      </w:r>
    </w:p>
    <w:p w:rsidR="003E435E" w:rsidRPr="00B43F94" w:rsidRDefault="003E435E" w:rsidP="003E435E">
      <w:pPr>
        <w:pStyle w:val="ListBullet"/>
        <w:rPr>
          <w:u w:color="000000"/>
          <w:lang w:val="en-US"/>
        </w:rPr>
      </w:pPr>
      <w:r w:rsidRPr="00B43F94">
        <w:rPr>
          <w:u w:color="000000"/>
          <w:lang w:val="en-US"/>
        </w:rPr>
        <w:t xml:space="preserve">describe the </w:t>
      </w:r>
      <w:r>
        <w:rPr>
          <w:u w:color="000000"/>
          <w:lang w:val="en-US"/>
        </w:rPr>
        <w:t xml:space="preserve">content of the </w:t>
      </w:r>
      <w:r w:rsidRPr="00B43F94">
        <w:rPr>
          <w:u w:color="000000"/>
          <w:lang w:val="en-US"/>
        </w:rPr>
        <w:t>illustrations</w:t>
      </w:r>
      <w:r>
        <w:rPr>
          <w:u w:color="000000"/>
          <w:lang w:val="en-US"/>
        </w:rPr>
        <w:t xml:space="preserve"> </w:t>
      </w:r>
      <w:r w:rsidRPr="00B43F94">
        <w:rPr>
          <w:u w:color="000000"/>
          <w:lang w:val="en-US"/>
        </w:rPr>
        <w:t>and make connections between the illustrations and the written text</w:t>
      </w:r>
    </w:p>
    <w:p w:rsidR="003E435E" w:rsidRDefault="003E435E" w:rsidP="003E435E">
      <w:pPr>
        <w:pStyle w:val="ListBullet"/>
        <w:rPr>
          <w:u w:color="000000"/>
          <w:lang w:val="en-US"/>
        </w:rPr>
      </w:pPr>
      <w:r>
        <w:rPr>
          <w:u w:color="000000"/>
          <w:lang w:val="en-US"/>
        </w:rPr>
        <w:t xml:space="preserve">review Unit 12 of </w:t>
      </w:r>
      <w:r w:rsidRPr="002C6F1B">
        <w:rPr>
          <w:i/>
          <w:u w:color="000000"/>
          <w:lang w:val="en-US"/>
        </w:rPr>
        <w:t>M</w:t>
      </w:r>
      <w:r>
        <w:rPr>
          <w:i/>
          <w:u w:color="000000"/>
          <w:lang w:val="en-US"/>
        </w:rPr>
        <w:t>u</w:t>
      </w:r>
      <w:r w:rsidRPr="002C6F1B">
        <w:rPr>
          <w:i/>
          <w:u w:color="000000"/>
          <w:lang w:val="en-US"/>
        </w:rPr>
        <w:t xml:space="preserve">akiga! </w:t>
      </w:r>
      <w:r>
        <w:rPr>
          <w:u w:color="000000"/>
          <w:lang w:val="en-US"/>
        </w:rPr>
        <w:t xml:space="preserve">and use the information in the story to extend their knowledge of the people, the roles they carry out, and important places, for example, </w:t>
      </w:r>
      <w:r w:rsidRPr="002C6F1B">
        <w:rPr>
          <w:i/>
          <w:u w:color="000000"/>
          <w:lang w:val="en-US"/>
        </w:rPr>
        <w:t>tautai, tauvāega</w:t>
      </w:r>
      <w:r>
        <w:rPr>
          <w:i/>
          <w:u w:color="000000"/>
          <w:lang w:val="en-US"/>
        </w:rPr>
        <w:t>, laulau</w:t>
      </w:r>
    </w:p>
    <w:p w:rsidR="003E435E" w:rsidRDefault="003E435E" w:rsidP="003E435E">
      <w:pPr>
        <w:pStyle w:val="ListBullet"/>
        <w:rPr>
          <w:u w:color="000000"/>
          <w:lang w:val="en-US"/>
        </w:rPr>
      </w:pPr>
      <w:r>
        <w:rPr>
          <w:u w:color="000000"/>
          <w:lang w:val="en-US"/>
        </w:rPr>
        <w:t xml:space="preserve">explore the values of the </w:t>
      </w:r>
      <w:r w:rsidRPr="001F1669">
        <w:rPr>
          <w:u w:color="000000"/>
          <w:lang w:val="en-US"/>
        </w:rPr>
        <w:t>inati</w:t>
      </w:r>
      <w:r w:rsidRPr="00A62E21">
        <w:rPr>
          <w:i/>
          <w:u w:color="000000"/>
          <w:lang w:val="en-US"/>
        </w:rPr>
        <w:t xml:space="preserve"> </w:t>
      </w:r>
      <w:r w:rsidRPr="00A62E21">
        <w:rPr>
          <w:u w:color="000000"/>
          <w:lang w:val="en-US"/>
        </w:rPr>
        <w:t>p</w:t>
      </w:r>
      <w:r>
        <w:rPr>
          <w:u w:color="000000"/>
          <w:lang w:val="en-US"/>
        </w:rPr>
        <w:t>hilosophy and discuss these in relation to the story</w:t>
      </w:r>
    </w:p>
    <w:p w:rsidR="003E435E" w:rsidRPr="00B43F94" w:rsidRDefault="003E435E" w:rsidP="003E435E">
      <w:pPr>
        <w:pStyle w:val="ListBullet"/>
        <w:rPr>
          <w:u w:color="000000"/>
          <w:lang w:val="en-US"/>
        </w:rPr>
      </w:pPr>
      <w:r>
        <w:rPr>
          <w:u w:color="000000"/>
          <w:lang w:val="en-US"/>
        </w:rPr>
        <w:t xml:space="preserve">research the kind of fishing mentioned in the story, fishing with nets, to discover </w:t>
      </w:r>
      <w:r>
        <w:rPr>
          <w:u w:color="000000"/>
          <w:lang w:val="en-US"/>
        </w:rPr>
        <w:br/>
        <w:t>why they are fished this way, and why it was important to mention it.</w:t>
      </w:r>
    </w:p>
    <w:p w:rsidR="003E435E" w:rsidRDefault="003E435E" w:rsidP="003E435E">
      <w:pPr>
        <w:pStyle w:val="BodyText"/>
        <w:rPr>
          <w:u w:color="000000"/>
          <w:lang w:val="en-US"/>
        </w:rPr>
      </w:pPr>
      <w:r>
        <w:rPr>
          <w:u w:color="000000"/>
          <w:lang w:val="en-US"/>
        </w:rPr>
        <w:t xml:space="preserve">Take the students’ learning about the core values of the </w:t>
      </w:r>
      <w:r w:rsidRPr="001F1669">
        <w:rPr>
          <w:u w:color="000000"/>
          <w:lang w:val="en-US"/>
        </w:rPr>
        <w:t>inati</w:t>
      </w:r>
      <w:r>
        <w:rPr>
          <w:u w:color="000000"/>
          <w:lang w:val="en-US"/>
        </w:rPr>
        <w:t xml:space="preserve"> philosophy a step further. Discuss </w:t>
      </w:r>
      <w:r>
        <w:rPr>
          <w:u w:color="000000"/>
          <w:lang w:val="en-US"/>
        </w:rPr>
        <w:br/>
        <w:t>with them how these values can be incorporated into the classroom as you teach, and they learn, gagana Tokelau.</w:t>
      </w:r>
    </w:p>
    <w:p w:rsidR="003E435E" w:rsidRDefault="003E435E">
      <w:pPr>
        <w:jc w:val="left"/>
        <w:rPr>
          <w:rFonts w:ascii="Arial" w:hAnsi="Arial"/>
          <w:sz w:val="21"/>
          <w:u w:color="000000"/>
          <w:lang w:val="en-US"/>
        </w:rPr>
      </w:pPr>
      <w:r>
        <w:rPr>
          <w:u w:color="000000"/>
          <w:lang w:val="en-US"/>
        </w:rPr>
        <w:br w:type="page"/>
      </w:r>
    </w:p>
    <w:p w:rsidR="003E435E" w:rsidRDefault="003E435E" w:rsidP="003E435E">
      <w:pPr>
        <w:pStyle w:val="BodyText"/>
        <w:rPr>
          <w:u w:color="000000"/>
          <w:lang w:val="en-US"/>
        </w:rPr>
      </w:pPr>
    </w:p>
    <w:p w:rsidR="003E435E" w:rsidRPr="00A62E21" w:rsidRDefault="003E435E" w:rsidP="003E435E">
      <w:pPr>
        <w:pStyle w:val="Heading4blue"/>
        <w:rPr>
          <w:u w:color="000000"/>
        </w:rPr>
      </w:pPr>
      <w:r w:rsidRPr="00A62E21">
        <w:rPr>
          <w:u w:color="000000"/>
        </w:rPr>
        <w:t>Crafting text – written communication</w:t>
      </w:r>
    </w:p>
    <w:p w:rsidR="003E435E" w:rsidRDefault="003E435E" w:rsidP="003E435E">
      <w:pPr>
        <w:pStyle w:val="BodyText"/>
        <w:rPr>
          <w:u w:color="000000"/>
          <w:lang w:val="en-US"/>
        </w:rPr>
      </w:pPr>
      <w:r>
        <w:rPr>
          <w:u w:color="000000"/>
          <w:lang w:val="en-US"/>
        </w:rPr>
        <w:t>This activity helps the students to communicate about people, places</w:t>
      </w:r>
      <w:r w:rsidR="00236703">
        <w:rPr>
          <w:u w:color="000000"/>
          <w:lang w:val="en-US"/>
        </w:rPr>
        <w:t>,</w:t>
      </w:r>
      <w:r>
        <w:rPr>
          <w:u w:color="000000"/>
          <w:lang w:val="en-US"/>
        </w:rPr>
        <w:t xml:space="preserve"> and things.</w:t>
      </w:r>
    </w:p>
    <w:p w:rsidR="003E435E" w:rsidRDefault="003E435E" w:rsidP="003E435E">
      <w:pPr>
        <w:pStyle w:val="BodyText"/>
        <w:rPr>
          <w:u w:color="000000"/>
          <w:lang w:val="en-US"/>
        </w:rPr>
      </w:pPr>
      <w:r w:rsidRPr="00B43F94">
        <w:rPr>
          <w:u w:color="000000"/>
          <w:lang w:val="en-US"/>
        </w:rPr>
        <w:t xml:space="preserve">The students </w:t>
      </w:r>
      <w:r>
        <w:rPr>
          <w:u w:color="000000"/>
          <w:lang w:val="en-US"/>
        </w:rPr>
        <w:t xml:space="preserve">write about the </w:t>
      </w:r>
      <w:r w:rsidRPr="0044013D">
        <w:rPr>
          <w:u w:color="000000"/>
          <w:lang w:val="en-US"/>
        </w:rPr>
        <w:t xml:space="preserve">inati </w:t>
      </w:r>
      <w:r>
        <w:rPr>
          <w:u w:color="000000"/>
          <w:lang w:val="en-US"/>
        </w:rPr>
        <w:t xml:space="preserve">in gagana Tokelau </w:t>
      </w:r>
      <w:r w:rsidRPr="00B43F94">
        <w:rPr>
          <w:u w:color="000000"/>
          <w:lang w:val="en-US"/>
        </w:rPr>
        <w:t xml:space="preserve">as an individual task. </w:t>
      </w:r>
      <w:r>
        <w:rPr>
          <w:u w:color="000000"/>
          <w:lang w:val="en-US"/>
        </w:rPr>
        <w:t>They use information from Unit 12</w:t>
      </w:r>
      <w:r w:rsidR="0073615A">
        <w:rPr>
          <w:u w:color="000000"/>
          <w:lang w:val="en-US"/>
        </w:rPr>
        <w:t xml:space="preserve"> in</w:t>
      </w:r>
      <w:r>
        <w:rPr>
          <w:u w:color="000000"/>
          <w:lang w:val="en-US"/>
        </w:rPr>
        <w:t xml:space="preserve"> </w:t>
      </w:r>
      <w:r w:rsidRPr="006A5F90">
        <w:rPr>
          <w:i/>
          <w:u w:color="000000"/>
          <w:lang w:val="en-US"/>
        </w:rPr>
        <w:t>Muakiga</w:t>
      </w:r>
      <w:r>
        <w:rPr>
          <w:i/>
          <w:u w:color="000000"/>
          <w:lang w:val="en-US"/>
        </w:rPr>
        <w:t>!</w:t>
      </w:r>
      <w:r>
        <w:rPr>
          <w:u w:color="000000"/>
          <w:lang w:val="en-US"/>
        </w:rPr>
        <w:t xml:space="preserve"> and the storybook </w:t>
      </w:r>
      <w:r w:rsidRPr="006A5F90">
        <w:rPr>
          <w:i/>
          <w:u w:color="000000"/>
          <w:lang w:val="en-US"/>
        </w:rPr>
        <w:t>Ko nā Inati</w:t>
      </w:r>
      <w:r>
        <w:rPr>
          <w:u w:color="000000"/>
          <w:lang w:val="en-US"/>
        </w:rPr>
        <w:t xml:space="preserve"> to guide their writing.</w:t>
      </w:r>
    </w:p>
    <w:p w:rsidR="003E435E" w:rsidRPr="00B43F94" w:rsidRDefault="003E435E" w:rsidP="003E435E">
      <w:pPr>
        <w:pStyle w:val="BodyText"/>
        <w:rPr>
          <w:u w:color="000000"/>
          <w:lang w:val="en-US"/>
        </w:rPr>
      </w:pPr>
      <w:r>
        <w:rPr>
          <w:u w:color="000000"/>
          <w:lang w:val="en-US"/>
        </w:rPr>
        <w:t>They write a first draft. They swap versions with a partner and give each other feedback on readability and accuracy of the language. Extend this process to have the students review the work of more than one student. The students take account of the feedback. They write or print out their final version on A4 paper. Display their work. Store copies in their portfolios.</w:t>
      </w:r>
    </w:p>
    <w:p w:rsidR="003E435E" w:rsidRPr="00A62E21" w:rsidRDefault="003E435E" w:rsidP="003E435E">
      <w:pPr>
        <w:pStyle w:val="Heading4blue"/>
      </w:pPr>
      <w:r w:rsidRPr="00A62E21">
        <w:t>Use of t</w:t>
      </w:r>
      <w:r>
        <w:t>echnologies</w:t>
      </w:r>
    </w:p>
    <w:p w:rsidR="003E435E" w:rsidRPr="00B43F94" w:rsidRDefault="003E435E" w:rsidP="003E435E">
      <w:pPr>
        <w:pStyle w:val="BodyText"/>
        <w:rPr>
          <w:lang w:val="en-US" w:bidi="en-US"/>
        </w:rPr>
      </w:pPr>
      <w:r>
        <w:rPr>
          <w:lang w:val="en-US" w:bidi="en-US"/>
        </w:rPr>
        <w:t>The students develop their understanding of how society and environments impact on and are influenced by technology in historical and contemporary contexts.</w:t>
      </w:r>
    </w:p>
    <w:p w:rsidR="003E435E" w:rsidRDefault="003E435E" w:rsidP="003E435E">
      <w:pPr>
        <w:pStyle w:val="Prebullet"/>
      </w:pPr>
      <w:r w:rsidRPr="00B43F94">
        <w:t xml:space="preserve">The students explore how the use of locally available materials </w:t>
      </w:r>
      <w:r>
        <w:t xml:space="preserve">and food sources </w:t>
      </w:r>
      <w:r w:rsidRPr="00B43F94">
        <w:t>influence the development of particular games</w:t>
      </w:r>
      <w:r>
        <w:t>,</w:t>
      </w:r>
      <w:r w:rsidRPr="00B43F94">
        <w:t xml:space="preserve"> and </w:t>
      </w:r>
      <w:r>
        <w:t>the gathering and preparation of particular foods. This exploration may include:</w:t>
      </w:r>
    </w:p>
    <w:p w:rsidR="003E435E" w:rsidRDefault="003E435E" w:rsidP="003E435E">
      <w:pPr>
        <w:pStyle w:val="ListBullet"/>
        <w:rPr>
          <w:lang w:val="en-US" w:bidi="en-US"/>
        </w:rPr>
      </w:pPr>
      <w:r w:rsidRPr="00B43F94">
        <w:rPr>
          <w:lang w:val="en-US" w:bidi="en-US"/>
        </w:rPr>
        <w:t>us</w:t>
      </w:r>
      <w:r>
        <w:rPr>
          <w:lang w:val="en-US" w:bidi="en-US"/>
        </w:rPr>
        <w:t xml:space="preserve">e of </w:t>
      </w:r>
      <w:r w:rsidRPr="00B43F94">
        <w:rPr>
          <w:lang w:val="en-US" w:bidi="en-US"/>
        </w:rPr>
        <w:t xml:space="preserve">shells in the Tokelau game </w:t>
      </w:r>
      <w:r w:rsidRPr="00B43F94">
        <w:rPr>
          <w:i/>
          <w:lang w:val="en-US" w:bidi="en-US"/>
        </w:rPr>
        <w:t>t</w:t>
      </w:r>
      <w:r>
        <w:rPr>
          <w:i/>
          <w:lang w:val="en-US" w:bidi="en-US"/>
        </w:rPr>
        <w:t>ī</w:t>
      </w:r>
      <w:r w:rsidRPr="00B43F94">
        <w:rPr>
          <w:i/>
          <w:lang w:val="en-US" w:bidi="en-US"/>
        </w:rPr>
        <w:t>uga</w:t>
      </w:r>
      <w:r>
        <w:rPr>
          <w:lang w:val="en-US" w:bidi="en-US"/>
        </w:rPr>
        <w:t xml:space="preserve"> (see Unit 5 in</w:t>
      </w:r>
      <w:r w:rsidRPr="00B43F94">
        <w:rPr>
          <w:lang w:val="en-US" w:bidi="en-US"/>
        </w:rPr>
        <w:t xml:space="preserve"> </w:t>
      </w:r>
      <w:r w:rsidRPr="00B43F94">
        <w:rPr>
          <w:i/>
          <w:lang w:val="en-US" w:bidi="en-US"/>
        </w:rPr>
        <w:t>Muakiga!</w:t>
      </w:r>
      <w:r w:rsidRPr="00B43F94">
        <w:rPr>
          <w:lang w:val="en-US" w:bidi="en-US"/>
        </w:rPr>
        <w:t xml:space="preserve">), </w:t>
      </w:r>
      <w:r>
        <w:rPr>
          <w:lang w:val="en-US" w:bidi="en-US"/>
        </w:rPr>
        <w:t xml:space="preserve">and making cross-cultural comparisons, for example, to the use of </w:t>
      </w:r>
      <w:r w:rsidRPr="00B43F94">
        <w:rPr>
          <w:lang w:val="en-US" w:bidi="en-US"/>
        </w:rPr>
        <w:t xml:space="preserve">stones in the Māori game </w:t>
      </w:r>
      <w:r>
        <w:rPr>
          <w:lang w:val="en-US" w:bidi="en-US"/>
        </w:rPr>
        <w:t>mū t</w:t>
      </w:r>
      <w:r w:rsidRPr="00B43F94">
        <w:rPr>
          <w:lang w:val="en-US" w:bidi="en-US"/>
        </w:rPr>
        <w:t>orere</w:t>
      </w:r>
    </w:p>
    <w:p w:rsidR="003E435E" w:rsidRDefault="003E435E" w:rsidP="003E435E">
      <w:pPr>
        <w:pStyle w:val="ListBullet"/>
        <w:rPr>
          <w:lang w:val="en-US" w:bidi="en-US"/>
        </w:rPr>
      </w:pPr>
      <w:r>
        <w:rPr>
          <w:lang w:val="en-US" w:bidi="en-US"/>
        </w:rPr>
        <w:t>consideration of styles of cooking, for example, indoor and outdoor ovens, and cooking processes, for example, boiling and steaming</w:t>
      </w:r>
    </w:p>
    <w:p w:rsidR="003E435E" w:rsidRPr="00B43F94" w:rsidRDefault="003E435E" w:rsidP="003E435E">
      <w:pPr>
        <w:pStyle w:val="ListBullet"/>
        <w:rPr>
          <w:lang w:val="en-US" w:bidi="en-US"/>
        </w:rPr>
      </w:pPr>
      <w:r>
        <w:rPr>
          <w:lang w:val="en-US" w:bidi="en-US"/>
        </w:rPr>
        <w:t>investigating technologies that assist in gathering food, for example, nets for catching fish, and different types of containers for carrying fish.</w:t>
      </w:r>
    </w:p>
    <w:p w:rsidR="003E435E" w:rsidRPr="006B590C" w:rsidRDefault="003E435E" w:rsidP="003E435E">
      <w:pPr>
        <w:pStyle w:val="Heading4blue"/>
      </w:pPr>
      <w:r w:rsidRPr="0044013D">
        <w:t>Inati</w:t>
      </w:r>
      <w:r w:rsidRPr="006B590C">
        <w:rPr>
          <w:i/>
        </w:rPr>
        <w:t xml:space="preserve"> </w:t>
      </w:r>
      <w:r w:rsidRPr="005F46A9">
        <w:t>p</w:t>
      </w:r>
      <w:r w:rsidRPr="006B590C">
        <w:t>hilosophy</w:t>
      </w:r>
    </w:p>
    <w:p w:rsidR="003E435E" w:rsidRDefault="003E435E" w:rsidP="003E435E">
      <w:pPr>
        <w:pStyle w:val="BodyText"/>
        <w:rPr>
          <w:lang w:val="en-US" w:bidi="en-US"/>
        </w:rPr>
      </w:pPr>
      <w:r w:rsidRPr="00C30826">
        <w:rPr>
          <w:lang w:val="en-US"/>
        </w:rPr>
        <w:t xml:space="preserve">This activity </w:t>
      </w:r>
      <w:r>
        <w:rPr>
          <w:lang w:val="en-US"/>
        </w:rPr>
        <w:t xml:space="preserve">develops the students’ understanding of </w:t>
      </w:r>
      <w:r w:rsidRPr="00C30826">
        <w:rPr>
          <w:lang w:val="en-US" w:bidi="en-US"/>
        </w:rPr>
        <w:t>how people make decisions about access to and use of resources.</w:t>
      </w:r>
    </w:p>
    <w:p w:rsidR="003E435E" w:rsidRDefault="003E435E" w:rsidP="003E435E">
      <w:pPr>
        <w:pStyle w:val="Prebullet"/>
      </w:pPr>
      <w:r>
        <w:t xml:space="preserve">The students compare information about the </w:t>
      </w:r>
      <w:r w:rsidRPr="0044013D">
        <w:t xml:space="preserve">inati </w:t>
      </w:r>
      <w:r>
        <w:t xml:space="preserve">in the storybook </w:t>
      </w:r>
      <w:r w:rsidRPr="00C30826">
        <w:rPr>
          <w:i/>
        </w:rPr>
        <w:t>Ko nā Inati</w:t>
      </w:r>
      <w:r>
        <w:t xml:space="preserve"> with information about gathering and distributing food in the storybook </w:t>
      </w:r>
      <w:r w:rsidRPr="00497F56">
        <w:rPr>
          <w:i/>
        </w:rPr>
        <w:t>Te Ika Fuaefa.</w:t>
      </w:r>
      <w:r w:rsidRPr="00C30826">
        <w:t xml:space="preserve"> </w:t>
      </w:r>
      <w:r>
        <w:t>Students discuss:</w:t>
      </w:r>
    </w:p>
    <w:p w:rsidR="003E435E" w:rsidRDefault="003E435E" w:rsidP="003E435E">
      <w:pPr>
        <w:pStyle w:val="ListBullet"/>
        <w:rPr>
          <w:lang w:val="en-US" w:bidi="en-US"/>
        </w:rPr>
      </w:pPr>
      <w:r>
        <w:rPr>
          <w:lang w:val="en-US" w:bidi="en-US"/>
        </w:rPr>
        <w:t xml:space="preserve">how </w:t>
      </w:r>
      <w:r w:rsidRPr="0044013D">
        <w:rPr>
          <w:lang w:val="en-US" w:bidi="en-US"/>
        </w:rPr>
        <w:t>inati</w:t>
      </w:r>
      <w:r w:rsidRPr="00A62E21">
        <w:rPr>
          <w:i/>
          <w:lang w:val="en-US" w:bidi="en-US"/>
        </w:rPr>
        <w:t xml:space="preserve"> </w:t>
      </w:r>
      <w:r>
        <w:rPr>
          <w:lang w:val="en-US" w:bidi="en-US"/>
        </w:rPr>
        <w:t>values are expressed in each story</w:t>
      </w:r>
    </w:p>
    <w:p w:rsidR="003E435E" w:rsidRDefault="003E435E" w:rsidP="003E435E">
      <w:pPr>
        <w:pStyle w:val="ListBullet"/>
        <w:rPr>
          <w:lang w:val="en-US" w:bidi="en-US"/>
        </w:rPr>
      </w:pPr>
      <w:r>
        <w:rPr>
          <w:lang w:val="en-US" w:bidi="en-US"/>
        </w:rPr>
        <w:t>who decides how the food will be distributed, and who is given shares in each story</w:t>
      </w:r>
    </w:p>
    <w:p w:rsidR="003E435E" w:rsidRDefault="003E435E" w:rsidP="003E435E">
      <w:pPr>
        <w:pStyle w:val="ListBullet"/>
        <w:rPr>
          <w:lang w:val="en-US" w:bidi="en-US"/>
        </w:rPr>
      </w:pPr>
      <w:r>
        <w:rPr>
          <w:lang w:val="en-US" w:bidi="en-US"/>
        </w:rPr>
        <w:t xml:space="preserve">the comparisons and connections they can make between the </w:t>
      </w:r>
      <w:r w:rsidRPr="0044013D">
        <w:rPr>
          <w:lang w:val="en-US" w:bidi="en-US"/>
        </w:rPr>
        <w:t xml:space="preserve">inati </w:t>
      </w:r>
      <w:r>
        <w:rPr>
          <w:lang w:val="en-US" w:bidi="en-US"/>
        </w:rPr>
        <w:t xml:space="preserve">in a Tokelau village setting and the </w:t>
      </w:r>
      <w:r w:rsidRPr="0044013D">
        <w:rPr>
          <w:lang w:val="en-US" w:bidi="en-US"/>
        </w:rPr>
        <w:t>inati</w:t>
      </w:r>
      <w:r>
        <w:rPr>
          <w:lang w:val="en-US" w:bidi="en-US"/>
        </w:rPr>
        <w:t xml:space="preserve"> in a Tokelau community in New Zealand setting</w:t>
      </w:r>
    </w:p>
    <w:p w:rsidR="003E435E" w:rsidRDefault="003E435E" w:rsidP="003E435E">
      <w:pPr>
        <w:pStyle w:val="ListBullet"/>
        <w:rPr>
          <w:lang w:val="en-US" w:bidi="en-US"/>
        </w:rPr>
      </w:pPr>
      <w:r w:rsidRPr="00735C26">
        <w:t xml:space="preserve">decisions about the access to and use of resources in both settings, for example, in New Zealand the existence of </w:t>
      </w:r>
      <w:hyperlink r:id="rId22" w:history="1">
        <w:r w:rsidRPr="003E435E">
          <w:rPr>
            <w:rStyle w:val="Hyperlink"/>
          </w:rPr>
          <w:t>fishing quotas and regulations</w:t>
        </w:r>
      </w:hyperlink>
      <w:r w:rsidRPr="006B38E4">
        <w:rPr>
          <w:lang w:val="en-US" w:bidi="en-US"/>
        </w:rPr>
        <w:t xml:space="preserve"> about the sizes of </w:t>
      </w:r>
      <w:r>
        <w:rPr>
          <w:lang w:val="en-US" w:bidi="en-US"/>
        </w:rPr>
        <w:t>certain fish and shellfish</w:t>
      </w:r>
      <w:r w:rsidR="00236703">
        <w:rPr>
          <w:lang w:val="en-US" w:bidi="en-US"/>
        </w:rPr>
        <w:t>.</w:t>
      </w:r>
    </w:p>
    <w:p w:rsidR="003E435E" w:rsidRDefault="003E435E" w:rsidP="003E435E">
      <w:pPr>
        <w:pStyle w:val="BodyText"/>
        <w:rPr>
          <w:lang w:val="en-US" w:bidi="en-US"/>
        </w:rPr>
      </w:pPr>
      <w:r>
        <w:rPr>
          <w:lang w:val="en-US" w:bidi="en-US"/>
        </w:rPr>
        <w:t xml:space="preserve">Invite a member of the Tokelau community to come along and talk about the </w:t>
      </w:r>
      <w:r w:rsidRPr="0044013D">
        <w:rPr>
          <w:lang w:val="en-US" w:bidi="en-US"/>
        </w:rPr>
        <w:t xml:space="preserve">inati </w:t>
      </w:r>
      <w:r>
        <w:rPr>
          <w:lang w:val="en-US" w:bidi="en-US"/>
        </w:rPr>
        <w:t>in both settings, and encourage your students to ask questions.</w:t>
      </w:r>
    </w:p>
    <w:p w:rsidR="003E435E" w:rsidRDefault="003E435E">
      <w:pPr>
        <w:jc w:val="left"/>
        <w:rPr>
          <w:rFonts w:ascii="Arial" w:hAnsi="Arial"/>
          <w:sz w:val="21"/>
          <w:lang w:val="en-US" w:bidi="en-US"/>
        </w:rPr>
      </w:pPr>
      <w:r>
        <w:rPr>
          <w:lang w:val="en-US" w:bidi="en-US"/>
        </w:rPr>
        <w:br w:type="page"/>
      </w:r>
    </w:p>
    <w:p w:rsidR="003E435E" w:rsidRPr="00E96CCA" w:rsidRDefault="003E435E" w:rsidP="003E435E">
      <w:pPr>
        <w:pStyle w:val="Heading4blue"/>
        <w:rPr>
          <w:i/>
          <w:u w:color="000000"/>
        </w:rPr>
      </w:pPr>
      <w:r w:rsidRPr="00E96CCA">
        <w:lastRenderedPageBreak/>
        <w:t>Reflecting on their learning</w:t>
      </w:r>
    </w:p>
    <w:p w:rsidR="003E435E" w:rsidRPr="00B43F94" w:rsidRDefault="003E435E" w:rsidP="003E435E">
      <w:pPr>
        <w:pStyle w:val="Prebullet"/>
      </w:pPr>
      <w:r>
        <w:t>H</w:t>
      </w:r>
      <w:r w:rsidRPr="00B43F94">
        <w:t xml:space="preserve">elp the students to reflect on </w:t>
      </w:r>
      <w:r w:rsidRPr="00735C26">
        <w:t>their</w:t>
      </w:r>
      <w:r w:rsidRPr="00B43F94">
        <w:t xml:space="preserve"> learning, and also on how they learn. Students could share these reflections with another student, with a small group of students, or with the whole class. As a prompt, ask the students questions such as:</w:t>
      </w:r>
    </w:p>
    <w:p w:rsidR="003E435E" w:rsidRPr="00735C26" w:rsidRDefault="003E435E" w:rsidP="003E435E">
      <w:pPr>
        <w:pStyle w:val="ListBullet"/>
      </w:pPr>
      <w:r w:rsidRPr="00735C26">
        <w:t>What strategies and activities helped you to understand the story?</w:t>
      </w:r>
    </w:p>
    <w:p w:rsidR="003E435E" w:rsidRPr="00735C26" w:rsidRDefault="003E435E" w:rsidP="003E435E">
      <w:pPr>
        <w:pStyle w:val="ListBullet"/>
      </w:pPr>
      <w:r w:rsidRPr="00735C26">
        <w:t>What strategies and activities helped you to remember the new language?</w:t>
      </w:r>
    </w:p>
    <w:p w:rsidR="003E435E" w:rsidRPr="00735C26" w:rsidRDefault="003E435E" w:rsidP="003E435E">
      <w:pPr>
        <w:pStyle w:val="ListBullet"/>
      </w:pPr>
      <w:r w:rsidRPr="00735C26">
        <w:t>How can you use the new language in other contexts?</w:t>
      </w:r>
    </w:p>
    <w:p w:rsidR="003E435E" w:rsidRPr="00735C26" w:rsidRDefault="003E435E" w:rsidP="003E435E">
      <w:pPr>
        <w:pStyle w:val="ListBullet"/>
      </w:pPr>
      <w:r w:rsidRPr="00735C26">
        <w:t>Can you identify aspects of new learning about agānuku Tokelau?</w:t>
      </w:r>
    </w:p>
    <w:p w:rsidR="003E435E" w:rsidRPr="00735C26" w:rsidRDefault="003E435E" w:rsidP="003E435E">
      <w:pPr>
        <w:pStyle w:val="ListBullet"/>
      </w:pPr>
      <w:r w:rsidRPr="00735C26">
        <w:t xml:space="preserve">How have you improved your use of gagana Tokelau? </w:t>
      </w:r>
    </w:p>
    <w:p w:rsidR="003E435E" w:rsidRDefault="003E435E" w:rsidP="003E435E">
      <w:pPr>
        <w:pStyle w:val="Prebullet"/>
      </w:pPr>
      <w:r w:rsidRPr="00B43F94">
        <w:t xml:space="preserve">For example, a student might say: </w:t>
      </w:r>
    </w:p>
    <w:p w:rsidR="003E435E" w:rsidRPr="00B43F94" w:rsidRDefault="003E435E" w:rsidP="003E435E">
      <w:pPr>
        <w:pStyle w:val="BodyText"/>
        <w:rPr>
          <w:lang w:val="en-US"/>
        </w:rPr>
      </w:pPr>
      <w:r w:rsidRPr="00B43F94">
        <w:rPr>
          <w:lang w:val="en-US"/>
        </w:rPr>
        <w:t xml:space="preserve">“I can now </w:t>
      </w:r>
      <w:r>
        <w:rPr>
          <w:lang w:val="en-US"/>
        </w:rPr>
        <w:t xml:space="preserve">describe the </w:t>
      </w:r>
      <w:r w:rsidRPr="00780168">
        <w:rPr>
          <w:lang w:val="en-US"/>
        </w:rPr>
        <w:t>inati</w:t>
      </w:r>
      <w:r>
        <w:rPr>
          <w:lang w:val="en-US"/>
        </w:rPr>
        <w:t xml:space="preserve"> in gagana Tokelau. Writing about the </w:t>
      </w:r>
      <w:r w:rsidRPr="00780168">
        <w:rPr>
          <w:lang w:val="en-US"/>
        </w:rPr>
        <w:t>inati</w:t>
      </w:r>
      <w:r>
        <w:rPr>
          <w:lang w:val="en-US"/>
        </w:rPr>
        <w:t xml:space="preserve">, and answering questions about it, </w:t>
      </w:r>
      <w:r w:rsidRPr="00B43F94">
        <w:rPr>
          <w:lang w:val="en-US"/>
        </w:rPr>
        <w:t>help</w:t>
      </w:r>
      <w:r>
        <w:rPr>
          <w:lang w:val="en-US"/>
        </w:rPr>
        <w:t>ed</w:t>
      </w:r>
      <w:r w:rsidRPr="00B43F94">
        <w:rPr>
          <w:lang w:val="en-US"/>
        </w:rPr>
        <w:t xml:space="preserve"> me to remember new language. I </w:t>
      </w:r>
      <w:r>
        <w:rPr>
          <w:lang w:val="en-US"/>
        </w:rPr>
        <w:t xml:space="preserve">can talk about differences between the </w:t>
      </w:r>
      <w:r w:rsidRPr="00780168">
        <w:rPr>
          <w:lang w:val="en-US"/>
        </w:rPr>
        <w:t xml:space="preserve">inati </w:t>
      </w:r>
      <w:r>
        <w:rPr>
          <w:lang w:val="en-US"/>
        </w:rPr>
        <w:t>in Tokelau and in New Zealand, and its values.”</w:t>
      </w:r>
    </w:p>
    <w:p w:rsidR="002308FE" w:rsidRDefault="002308FE" w:rsidP="003E435E">
      <w:pPr>
        <w:pStyle w:val="Heading1"/>
      </w:pPr>
      <w:r>
        <w:br w:type="page"/>
      </w:r>
      <w:r w:rsidR="00626392" w:rsidRPr="00E70D66">
        <w:lastRenderedPageBreak/>
        <w:t xml:space="preserve">English version of the </w:t>
      </w:r>
      <w:r w:rsidR="00626392" w:rsidRPr="002308FE">
        <w:t>story</w:t>
      </w:r>
      <w:r w:rsidR="00626392" w:rsidRPr="00E70D66">
        <w:t xml:space="preserve"> </w:t>
      </w:r>
    </w:p>
    <w:p w:rsidR="00626392" w:rsidRPr="00B53B8E" w:rsidRDefault="002308FE" w:rsidP="002308FE">
      <w:pPr>
        <w:pStyle w:val="BodyText"/>
      </w:pPr>
      <w:r>
        <w:br/>
      </w:r>
      <w:r w:rsidR="00626392" w:rsidRPr="00E70D66">
        <w:t>In English</w:t>
      </w:r>
      <w:r w:rsidR="00B53B8E">
        <w:t>,</w:t>
      </w:r>
      <w:r w:rsidR="00626392" w:rsidRPr="00E70D66">
        <w:t xml:space="preserve"> this story by </w:t>
      </w:r>
      <w:r w:rsidR="003E435E" w:rsidRPr="00B43F94">
        <w:rPr>
          <w:lang w:val="en-US"/>
        </w:rPr>
        <w:t xml:space="preserve">Oli Heve </w:t>
      </w:r>
      <w:r w:rsidR="00626392" w:rsidRPr="00E70D66">
        <w:t>is</w:t>
      </w:r>
      <w:r w:rsidR="00B53B8E">
        <w:t>:</w:t>
      </w:r>
    </w:p>
    <w:p w:rsidR="003E435E" w:rsidRDefault="003E435E" w:rsidP="003E435E">
      <w:pPr>
        <w:pStyle w:val="TSMHeading2"/>
      </w:pPr>
      <w:r w:rsidRPr="00B43F94">
        <w:t>The Inati</w:t>
      </w:r>
    </w:p>
    <w:p w:rsidR="003E435E" w:rsidRPr="00B43F94" w:rsidRDefault="003E435E" w:rsidP="003E435E">
      <w:pPr>
        <w:pStyle w:val="Heading4blue"/>
      </w:pPr>
      <w:r>
        <w:t>page 2</w:t>
      </w:r>
    </w:p>
    <w:p w:rsidR="003E435E" w:rsidRDefault="003E435E" w:rsidP="00FE6119">
      <w:pPr>
        <w:pStyle w:val="Storytext"/>
      </w:pPr>
      <w:r w:rsidRPr="00B43F94">
        <w:t>I travelled with my parents to Tokelau. We flew to Apia. Then we went by boat to Tokelau. It took two days by boat. It was a very long journey!</w:t>
      </w:r>
      <w:r>
        <w:t xml:space="preserve"> </w:t>
      </w:r>
      <w:r w:rsidRPr="00B43F94">
        <w:t xml:space="preserve">We </w:t>
      </w:r>
      <w:r>
        <w:t>stayed</w:t>
      </w:r>
      <w:r w:rsidRPr="00B43F94">
        <w:t xml:space="preserve"> at my cousin L</w:t>
      </w:r>
      <w:r w:rsidR="00236703" w:rsidRPr="00236703">
        <w:rPr>
          <w:rFonts w:cs="Arial"/>
          <w:iCs/>
        </w:rPr>
        <w:t>ē</w:t>
      </w:r>
      <w:r w:rsidRPr="00B43F94">
        <w:t xml:space="preserve">peka’s house. </w:t>
      </w:r>
      <w:r w:rsidR="00236703" w:rsidRPr="00B43F94">
        <w:t>L</w:t>
      </w:r>
      <w:r w:rsidR="00236703" w:rsidRPr="00236703">
        <w:rPr>
          <w:rFonts w:cs="Arial"/>
          <w:iCs/>
        </w:rPr>
        <w:t>ē</w:t>
      </w:r>
      <w:r w:rsidR="00236703" w:rsidRPr="00B43F94">
        <w:t>peka</w:t>
      </w:r>
      <w:r w:rsidRPr="00B43F94">
        <w:t>’s father is my father’s brother.</w:t>
      </w:r>
      <w:r>
        <w:t xml:space="preserve"> </w:t>
      </w:r>
      <w:r w:rsidRPr="00B43F94">
        <w:t xml:space="preserve">I was born in New Zealand and </w:t>
      </w:r>
      <w:r w:rsidR="00236703" w:rsidRPr="00B43F94">
        <w:t>L</w:t>
      </w:r>
      <w:r w:rsidR="00236703" w:rsidRPr="00236703">
        <w:rPr>
          <w:rFonts w:cs="Arial"/>
          <w:iCs/>
        </w:rPr>
        <w:t>ē</w:t>
      </w:r>
      <w:r w:rsidR="00236703" w:rsidRPr="00B43F94">
        <w:t xml:space="preserve">peka </w:t>
      </w:r>
      <w:r w:rsidRPr="00B43F94">
        <w:t>was born i</w:t>
      </w:r>
      <w:r>
        <w:t>n Tokelau. We are the same age.</w:t>
      </w:r>
    </w:p>
    <w:p w:rsidR="003E435E" w:rsidRDefault="003E435E" w:rsidP="00FE6119">
      <w:pPr>
        <w:pStyle w:val="Storytext"/>
      </w:pPr>
      <w:r>
        <w:t>It was my second day i</w:t>
      </w:r>
      <w:r w:rsidRPr="00B43F94">
        <w:t>n Fakaofo</w:t>
      </w:r>
      <w:r>
        <w:t xml:space="preserve">. </w:t>
      </w:r>
      <w:r w:rsidR="00236703" w:rsidRPr="00B43F94">
        <w:t>L</w:t>
      </w:r>
      <w:r w:rsidR="00236703" w:rsidRPr="00236703">
        <w:rPr>
          <w:rFonts w:cs="Arial"/>
          <w:iCs/>
        </w:rPr>
        <w:t>ē</w:t>
      </w:r>
      <w:r w:rsidR="00236703" w:rsidRPr="00B43F94">
        <w:t xml:space="preserve">peka </w:t>
      </w:r>
      <w:r w:rsidRPr="00B43F94">
        <w:t xml:space="preserve">and I </w:t>
      </w:r>
      <w:r>
        <w:t>were</w:t>
      </w:r>
      <w:r w:rsidRPr="00B43F94">
        <w:t xml:space="preserve"> playing </w:t>
      </w:r>
      <w:r w:rsidRPr="00F74C66">
        <w:t>tīuga</w:t>
      </w:r>
      <w:r>
        <w:t xml:space="preserve"> beside the cook</w:t>
      </w:r>
      <w:r w:rsidRPr="00B43F94">
        <w:t xml:space="preserve">house, watching our </w:t>
      </w:r>
      <w:r>
        <w:t>mum</w:t>
      </w:r>
      <w:r w:rsidRPr="00B43F94">
        <w:t>s talking and</w:t>
      </w:r>
      <w:r>
        <w:t xml:space="preserve"> cooking on the open fire. It was the hurricane season, and it was</w:t>
      </w:r>
      <w:r w:rsidRPr="00B43F94">
        <w:t xml:space="preserve"> wet and rainy and windy. </w:t>
      </w:r>
      <w:r>
        <w:t>It was</w:t>
      </w:r>
      <w:r w:rsidRPr="00B43F94">
        <w:t xml:space="preserve"> also really hot. Thirty-four degrees! Phew!</w:t>
      </w:r>
    </w:p>
    <w:p w:rsidR="003E435E" w:rsidRPr="00B43F94" w:rsidRDefault="003E435E" w:rsidP="00FE6119">
      <w:pPr>
        <w:pStyle w:val="Heading4blue"/>
      </w:pPr>
      <w:r>
        <w:t>page 5</w:t>
      </w:r>
    </w:p>
    <w:p w:rsidR="003E435E" w:rsidRPr="00B43F94" w:rsidRDefault="003E435E" w:rsidP="00FE6119">
      <w:pPr>
        <w:pStyle w:val="Storytext"/>
      </w:pPr>
      <w:r w:rsidRPr="00B43F94">
        <w:t>I hear</w:t>
      </w:r>
      <w:r>
        <w:t>d</w:t>
      </w:r>
      <w:r w:rsidRPr="00B43F94">
        <w:t xml:space="preserve"> a man calling</w:t>
      </w:r>
      <w:r>
        <w:t>,</w:t>
      </w:r>
      <w:r w:rsidRPr="00B43F94">
        <w:t xml:space="preserve"> </w:t>
      </w:r>
      <w:r>
        <w:t>“</w:t>
      </w:r>
      <w:r w:rsidRPr="00B43F94">
        <w:t xml:space="preserve">Come to the </w:t>
      </w:r>
      <w:r w:rsidRPr="00F74C66">
        <w:t>inati</w:t>
      </w:r>
      <w:r w:rsidRPr="00B43F94">
        <w:t xml:space="preserve">! Come to the </w:t>
      </w:r>
      <w:r w:rsidRPr="00F74C66">
        <w:t>inati!”</w:t>
      </w:r>
      <w:r w:rsidRPr="00B43F94">
        <w:t xml:space="preserve"> I look</w:t>
      </w:r>
      <w:r>
        <w:t>ed</w:t>
      </w:r>
      <w:r w:rsidRPr="00B43F94">
        <w:t xml:space="preserve"> up and </w:t>
      </w:r>
      <w:r>
        <w:t xml:space="preserve">saw </w:t>
      </w:r>
      <w:r w:rsidRPr="00B43F94">
        <w:t xml:space="preserve">a young man walking around the village </w:t>
      </w:r>
      <w:r>
        <w:t xml:space="preserve">calling out </w:t>
      </w:r>
      <w:r w:rsidRPr="00B43F94">
        <w:t xml:space="preserve">the announcement “Come to the </w:t>
      </w:r>
      <w:r w:rsidRPr="00F74C66">
        <w:t>inati</w:t>
      </w:r>
      <w:r w:rsidRPr="00B43F94">
        <w:t>!”</w:t>
      </w:r>
    </w:p>
    <w:p w:rsidR="003E435E" w:rsidRDefault="003E435E" w:rsidP="00FE6119">
      <w:pPr>
        <w:pStyle w:val="Storytext"/>
      </w:pPr>
      <w:r w:rsidRPr="00B43F94">
        <w:t>“What’s that man doing?” I ask</w:t>
      </w:r>
      <w:r>
        <w:t>ed</w:t>
      </w:r>
      <w:r w:rsidRPr="00B43F94">
        <w:t xml:space="preserve"> my cousin</w:t>
      </w:r>
      <w:r>
        <w:t>,</w:t>
      </w:r>
      <w:r w:rsidRPr="00B43F94">
        <w:t xml:space="preserve"> </w:t>
      </w:r>
      <w:r w:rsidR="00236703">
        <w:t>Lēpeka</w:t>
      </w:r>
      <w:r w:rsidRPr="00B43F94">
        <w:t>.</w:t>
      </w:r>
    </w:p>
    <w:p w:rsidR="003E435E" w:rsidRPr="00B43F94" w:rsidRDefault="003E435E" w:rsidP="00FE6119">
      <w:pPr>
        <w:pStyle w:val="Storytext"/>
      </w:pPr>
      <w:r w:rsidRPr="00B43F94">
        <w:t>“He</w:t>
      </w:r>
      <w:r>
        <w:t>’s</w:t>
      </w:r>
      <w:r w:rsidRPr="00B43F94">
        <w:t xml:space="preserve"> calling the people to come to the </w:t>
      </w:r>
      <w:r w:rsidRPr="00F74C66">
        <w:t>inati,”</w:t>
      </w:r>
      <w:r w:rsidRPr="00B43F94">
        <w:t xml:space="preserve"> </w:t>
      </w:r>
      <w:r w:rsidR="00236703">
        <w:t>Lēpeka</w:t>
      </w:r>
      <w:r>
        <w:t xml:space="preserve"> replied</w:t>
      </w:r>
      <w:r w:rsidRPr="00B43F94">
        <w:t xml:space="preserve">. </w:t>
      </w:r>
      <w:r>
        <w:t>“</w:t>
      </w:r>
      <w:r w:rsidRPr="00B43F94">
        <w:t xml:space="preserve">He walks around the village calling </w:t>
      </w:r>
      <w:r>
        <w:t>‘</w:t>
      </w:r>
      <w:r w:rsidRPr="00B43F94">
        <w:t xml:space="preserve">Come to the </w:t>
      </w:r>
      <w:r w:rsidRPr="00F74C66">
        <w:t>inati</w:t>
      </w:r>
      <w:r w:rsidRPr="00B43F94">
        <w:t>!</w:t>
      </w:r>
      <w:r>
        <w:t>’</w:t>
      </w:r>
      <w:r w:rsidRPr="00B43F94">
        <w:t xml:space="preserve"> because the </w:t>
      </w:r>
      <w:r w:rsidRPr="00F74C66">
        <w:t>inati</w:t>
      </w:r>
      <w:r w:rsidRPr="006B38E4">
        <w:rPr>
          <w:i/>
        </w:rPr>
        <w:t xml:space="preserve"> </w:t>
      </w:r>
      <w:r w:rsidRPr="00B43F94">
        <w:t>is for everyone</w:t>
      </w:r>
      <w:r>
        <w:t>,”</w:t>
      </w:r>
      <w:r w:rsidRPr="00B43F94">
        <w:t xml:space="preserve"> she </w:t>
      </w:r>
      <w:r>
        <w:t>said.</w:t>
      </w:r>
      <w:r w:rsidRPr="00B43F94">
        <w:t xml:space="preserve"> </w:t>
      </w:r>
      <w:r>
        <w:t>“</w:t>
      </w:r>
      <w:r w:rsidRPr="00B43F94">
        <w:t xml:space="preserve">See, the people are starting to go to the </w:t>
      </w:r>
      <w:r w:rsidRPr="00F74C66">
        <w:t>laulau.”</w:t>
      </w:r>
    </w:p>
    <w:p w:rsidR="003E435E" w:rsidRDefault="003E435E" w:rsidP="00FE6119">
      <w:pPr>
        <w:pStyle w:val="Storytext"/>
      </w:pPr>
      <w:r w:rsidRPr="00077E55">
        <w:t>“What’s the laulau?” I ask</w:t>
      </w:r>
      <w:r>
        <w:t xml:space="preserve">ed </w:t>
      </w:r>
      <w:r w:rsidR="00236703">
        <w:t>Lēpeka</w:t>
      </w:r>
      <w:r>
        <w:t>.</w:t>
      </w:r>
    </w:p>
    <w:p w:rsidR="003E435E" w:rsidRPr="00077E55" w:rsidRDefault="00236703" w:rsidP="00FE6119">
      <w:pPr>
        <w:pStyle w:val="Storytext"/>
      </w:pPr>
      <w:r>
        <w:t>Lēpeka</w:t>
      </w:r>
      <w:r w:rsidR="003E435E">
        <w:t xml:space="preserve"> smiled</w:t>
      </w:r>
      <w:r w:rsidR="003E435E" w:rsidRPr="00077E55">
        <w:t>. “The laulau is a kind of table where the men put all the food for the inati. Then they distribute it to the vill</w:t>
      </w:r>
      <w:r w:rsidR="003E435E">
        <w:t>age. You see, it’s over there.</w:t>
      </w:r>
      <w:r w:rsidR="003E435E" w:rsidRPr="00077E55">
        <w:t xml:space="preserve"> Then all the families come to the laulau to get th</w:t>
      </w:r>
      <w:r w:rsidR="003E435E">
        <w:t>eir share of the food,” she said</w:t>
      </w:r>
      <w:r w:rsidR="003E435E" w:rsidRPr="00077E55">
        <w:t>.</w:t>
      </w:r>
    </w:p>
    <w:p w:rsidR="006B3AC8" w:rsidRPr="00FE6119" w:rsidRDefault="003E435E" w:rsidP="006B3AC8">
      <w:pPr>
        <w:pStyle w:val="Storytext"/>
        <w:spacing w:line="480" w:lineRule="auto"/>
      </w:pPr>
      <w:r w:rsidRPr="00077E55">
        <w:t>“Really? I wonder what’s for today’s inati?” I ask</w:t>
      </w:r>
      <w:r>
        <w:t>ed</w:t>
      </w:r>
      <w:r w:rsidRPr="00077E55">
        <w:t>, as I watch</w:t>
      </w:r>
      <w:r>
        <w:t>ed</w:t>
      </w:r>
      <w:r w:rsidRPr="00077E55">
        <w:t xml:space="preserve"> mo</w:t>
      </w:r>
      <w:r>
        <w:t>re people going to the laulau.</w:t>
      </w:r>
      <w:r w:rsidR="006B3AC8">
        <w:br/>
      </w:r>
      <w:r w:rsidR="006B3AC8">
        <w:rPr>
          <w:noProof/>
          <w:lang w:val="en-NZ" w:eastAsia="en-NZ"/>
        </w:rPr>
        <w:drawing>
          <wp:inline distT="0" distB="0" distL="0" distR="0">
            <wp:extent cx="6120130" cy="2250440"/>
            <wp:effectExtent l="0" t="0" r="1270" b="0"/>
            <wp:docPr id="6" name="Picture 6" descr="A group of peopl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7-01 at 9.51.12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2250440"/>
                    </a:xfrm>
                    <a:prstGeom prst="rect">
                      <a:avLst/>
                    </a:prstGeom>
                  </pic:spPr>
                </pic:pic>
              </a:graphicData>
            </a:graphic>
          </wp:inline>
        </w:drawing>
      </w:r>
    </w:p>
    <w:p w:rsidR="00FE6119" w:rsidRDefault="0073615A">
      <w:pPr>
        <w:jc w:val="left"/>
        <w:rPr>
          <w:rFonts w:ascii="Arial" w:hAnsi="Arial"/>
          <w:b/>
          <w:color w:val="159CD2"/>
          <w:sz w:val="22"/>
          <w:lang w:val="en-US" w:bidi="en-US"/>
        </w:rPr>
      </w:pPr>
      <w:r w:rsidRPr="00FF7022">
        <w:rPr>
          <w:noProof/>
          <w:lang w:val="en-NZ" w:eastAsia="en-NZ"/>
        </w:rPr>
        <mc:AlternateContent>
          <mc:Choice Requires="wps">
            <w:drawing>
              <wp:anchor distT="0" distB="0" distL="114300" distR="114300" simplePos="0" relativeHeight="251687936" behindDoc="0" locked="0" layoutInCell="1" allowOverlap="1" wp14:anchorId="7CF63F44" wp14:editId="0DE610E9">
                <wp:simplePos x="0" y="0"/>
                <wp:positionH relativeFrom="column">
                  <wp:posOffset>0</wp:posOffset>
                </wp:positionH>
                <wp:positionV relativeFrom="paragraph">
                  <wp:posOffset>1182848</wp:posOffset>
                </wp:positionV>
                <wp:extent cx="2178996" cy="544749"/>
                <wp:effectExtent l="0" t="0" r="0" b="0"/>
                <wp:wrapNone/>
                <wp:docPr id="3" name="Text Box 3"/>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73615A" w:rsidRPr="00D8658C" w:rsidRDefault="0073615A" w:rsidP="0073615A">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73615A" w:rsidRDefault="0073615A" w:rsidP="0073615A">
                            <w:pPr>
                              <w:jc w:val="left"/>
                            </w:pPr>
                            <w:r w:rsidRPr="00D8658C">
                              <w:rPr>
                                <w:rStyle w:val="FootnoteReference"/>
                                <w:rFonts w:ascii="Arial" w:hAnsi="Arial"/>
                                <w:color w:val="000000"/>
                                <w:sz w:val="14"/>
                                <w:szCs w:val="14"/>
                                <w:vertAlign w:val="baseline"/>
                              </w:rPr>
                              <w:t>Text and illustration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F63F44" id="_x0000_t202" coordsize="21600,21600" o:spt="202" path="m,l,21600r21600,l21600,xe">
                <v:stroke joinstyle="miter"/>
                <v:path gradientshapeok="t" o:connecttype="rect"/>
              </v:shapetype>
              <v:shape id="Text Box 3" o:spid="_x0000_s1027" type="#_x0000_t202" style="position:absolute;margin-left:0;margin-top:93.15pt;width:171.55pt;height:42.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" filled="f" stroked="f" strokeweight=".5pt">
                <v:textbox>
                  <w:txbxContent>
                    <w:p w:rsidR="0073615A" w:rsidRPr="00D8658C" w:rsidRDefault="0073615A" w:rsidP="0073615A">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73615A" w:rsidRDefault="0073615A" w:rsidP="0073615A">
                      <w:pPr>
                        <w:jc w:val="left"/>
                      </w:pPr>
                      <w:r w:rsidRPr="00D8658C">
                        <w:rPr>
                          <w:rStyle w:val="FootnoteReference"/>
                          <w:rFonts w:ascii="Arial" w:hAnsi="Arial"/>
                          <w:color w:val="000000"/>
                          <w:sz w:val="14"/>
                          <w:szCs w:val="14"/>
                          <w:vertAlign w:val="baseline"/>
                        </w:rPr>
                        <w:t>Text and illustration copyright © Crown</w:t>
                      </w:r>
                    </w:p>
                  </w:txbxContent>
                </v:textbox>
              </v:shape>
            </w:pict>
          </mc:Fallback>
        </mc:AlternateContent>
      </w:r>
      <w:r w:rsidR="00F02EDF" w:rsidRPr="00FF7022">
        <w:rPr>
          <w:noProof/>
          <w:lang w:val="en-NZ" w:eastAsia="en-NZ"/>
        </w:rPr>
        <mc:AlternateContent>
          <mc:Choice Requires="wps">
            <w:drawing>
              <wp:anchor distT="0" distB="0" distL="114300" distR="114300" simplePos="0" relativeHeight="251684864" behindDoc="0" locked="0" layoutInCell="1" allowOverlap="1" wp14:anchorId="7B3A369E" wp14:editId="034E3BCB">
                <wp:simplePos x="0" y="0"/>
                <wp:positionH relativeFrom="column">
                  <wp:posOffset>-87630</wp:posOffset>
                </wp:positionH>
                <wp:positionV relativeFrom="paragraph">
                  <wp:posOffset>3666692</wp:posOffset>
                </wp:positionV>
                <wp:extent cx="2178996" cy="544749"/>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FF7022" w:rsidRPr="00D8658C" w:rsidRDefault="00FF7022" w:rsidP="00F02EDF">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FF7022" w:rsidRDefault="00FF7022" w:rsidP="00F02EDF">
                            <w:pPr>
                              <w:jc w:val="left"/>
                            </w:pPr>
                            <w:r w:rsidRPr="00D8658C">
                              <w:rPr>
                                <w:rStyle w:val="FootnoteReference"/>
                                <w:rFonts w:ascii="Arial" w:hAnsi="Arial"/>
                                <w:color w:val="000000"/>
                                <w:sz w:val="14"/>
                                <w:szCs w:val="14"/>
                                <w:vertAlign w:val="baseline"/>
                              </w:rPr>
                              <w:t>Text and illustration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3A369E" id="_x0000_t202" coordsize="21600,21600" o:spt="202" path="m,l,21600r21600,l21600,xe">
                <v:stroke joinstyle="miter"/>
                <v:path gradientshapeok="t" o:connecttype="rect"/>
              </v:shapetype>
              <v:shape id="Text Box 17" o:spid="_x0000_s1027" type="#_x0000_t202" style="position:absolute;margin-left:-6.9pt;margin-top:288.7pt;width:171.55pt;height:42.9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" filled="f" stroked="f" strokeweight=".5pt">
                <v:textbox>
                  <w:txbxContent>
                    <w:p w:rsidR="00FF7022" w:rsidRPr="00D8658C" w:rsidRDefault="00FF7022" w:rsidP="00F02EDF">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FF7022" w:rsidRDefault="00FF7022" w:rsidP="00F02EDF">
                      <w:pPr>
                        <w:jc w:val="left"/>
                      </w:pPr>
                      <w:r w:rsidRPr="00D8658C">
                        <w:rPr>
                          <w:rStyle w:val="FootnoteReference"/>
                          <w:rFonts w:ascii="Arial" w:hAnsi="Arial"/>
                          <w:color w:val="000000"/>
                          <w:sz w:val="14"/>
                          <w:szCs w:val="14"/>
                          <w:vertAlign w:val="baseline"/>
                        </w:rPr>
                        <w:t>Text and illustration copyright © Crown</w:t>
                      </w:r>
                    </w:p>
                  </w:txbxContent>
                </v:textbox>
              </v:shape>
            </w:pict>
          </mc:Fallback>
        </mc:AlternateContent>
      </w:r>
      <w:r w:rsidR="00FE6119">
        <w:br w:type="page"/>
      </w:r>
    </w:p>
    <w:p w:rsidR="003E435E" w:rsidRPr="00B43F94" w:rsidRDefault="003E435E" w:rsidP="00FE6119">
      <w:pPr>
        <w:pStyle w:val="Heading4blue"/>
        <w:spacing w:before="360"/>
      </w:pPr>
      <w:r>
        <w:lastRenderedPageBreak/>
        <w:t>page 6</w:t>
      </w:r>
    </w:p>
    <w:p w:rsidR="003E435E" w:rsidRPr="00B43F94" w:rsidRDefault="003E435E" w:rsidP="00FE6119">
      <w:pPr>
        <w:pStyle w:val="Storytext"/>
      </w:pPr>
      <w:r w:rsidRPr="00B43F94">
        <w:t xml:space="preserve">“It’s fish. It’s really windy today. All the men were </w:t>
      </w:r>
      <w:r>
        <w:t xml:space="preserve">net </w:t>
      </w:r>
      <w:r w:rsidRPr="00B43F94">
        <w:t xml:space="preserve">fishing early this morning,” </w:t>
      </w:r>
      <w:r w:rsidR="00236703">
        <w:t>Lēpeka</w:t>
      </w:r>
      <w:r w:rsidRPr="00B43F94">
        <w:t xml:space="preserve"> </w:t>
      </w:r>
      <w:r>
        <w:t>said</w:t>
      </w:r>
      <w:r w:rsidRPr="00B43F94">
        <w:t>. “They caught a lot of fish.</w:t>
      </w:r>
      <w:r>
        <w:t xml:space="preserve"> </w:t>
      </w:r>
      <w:r w:rsidRPr="00B43F94">
        <w:t xml:space="preserve">Come on, Hione, let’s go and get our share of the </w:t>
      </w:r>
      <w:r w:rsidRPr="00F74C66">
        <w:t>inati</w:t>
      </w:r>
      <w:r w:rsidRPr="006B38E4">
        <w:rPr>
          <w:i/>
        </w:rPr>
        <w:t>,</w:t>
      </w:r>
      <w:r w:rsidRPr="00B43F94">
        <w:t xml:space="preserve">” </w:t>
      </w:r>
      <w:r>
        <w:t>said</w:t>
      </w:r>
      <w:r w:rsidRPr="00B43F94">
        <w:t xml:space="preserve"> </w:t>
      </w:r>
      <w:r w:rsidR="00236703">
        <w:t>Lēpeka</w:t>
      </w:r>
      <w:r w:rsidRPr="00B43F94">
        <w:t>.</w:t>
      </w:r>
    </w:p>
    <w:p w:rsidR="003E435E" w:rsidRPr="00B43F94" w:rsidRDefault="003E435E" w:rsidP="00FE6119">
      <w:pPr>
        <w:pStyle w:val="Storytext"/>
      </w:pPr>
      <w:r w:rsidRPr="00B43F94">
        <w:t xml:space="preserve">“Fresh fish! Yum!” I </w:t>
      </w:r>
      <w:r>
        <w:t>said</w:t>
      </w:r>
      <w:r w:rsidRPr="00B43F94">
        <w:t xml:space="preserve"> to </w:t>
      </w:r>
      <w:r w:rsidR="00236703">
        <w:t>Lēpeka</w:t>
      </w:r>
      <w:r w:rsidRPr="00B43F94">
        <w:t>. “O</w:t>
      </w:r>
      <w:r>
        <w:t>K</w:t>
      </w:r>
      <w:r w:rsidRPr="00B43F94">
        <w:t xml:space="preserve">, let’s go. I want to watch how they do the </w:t>
      </w:r>
      <w:r w:rsidRPr="00F74C66">
        <w:t>inati.”</w:t>
      </w:r>
    </w:p>
    <w:p w:rsidR="003E435E" w:rsidRPr="00077E55" w:rsidRDefault="003E435E" w:rsidP="00FE6119">
      <w:pPr>
        <w:pStyle w:val="Storytext"/>
      </w:pPr>
      <w:r w:rsidRPr="00077E55">
        <w:t>“Hione, please help me carry this container</w:t>
      </w:r>
      <w:r>
        <w:t xml:space="preserve"> </w:t>
      </w:r>
      <w:r w:rsidRPr="00077E55">
        <w:t xml:space="preserve">for collecting our inati,” </w:t>
      </w:r>
      <w:r w:rsidR="00236703">
        <w:t>Lēpeka</w:t>
      </w:r>
      <w:r w:rsidRPr="00077E55">
        <w:t xml:space="preserve"> </w:t>
      </w:r>
      <w:r>
        <w:t>said</w:t>
      </w:r>
      <w:r w:rsidRPr="00077E55">
        <w:t>.</w:t>
      </w:r>
    </w:p>
    <w:p w:rsidR="003E435E" w:rsidRPr="00077E55" w:rsidRDefault="003E435E" w:rsidP="00FE6119">
      <w:pPr>
        <w:pStyle w:val="Storytext"/>
      </w:pPr>
      <w:r w:rsidRPr="00077E55">
        <w:t>I help</w:t>
      </w:r>
      <w:r>
        <w:t>ed</w:t>
      </w:r>
      <w:r w:rsidRPr="00077E55">
        <w:t xml:space="preserve"> </w:t>
      </w:r>
      <w:r w:rsidR="00236703">
        <w:t>Lēpeka</w:t>
      </w:r>
      <w:r w:rsidRPr="00077E55">
        <w:t xml:space="preserve"> carry the container and we walk</w:t>
      </w:r>
      <w:r>
        <w:t>ed</w:t>
      </w:r>
      <w:r w:rsidRPr="00077E55">
        <w:t xml:space="preserve"> towards the laulau. We joi</w:t>
      </w:r>
      <w:r>
        <w:t>ned the people walking that way.</w:t>
      </w:r>
    </w:p>
    <w:p w:rsidR="003E435E" w:rsidRPr="00077E55" w:rsidRDefault="003E435E" w:rsidP="00FE6119">
      <w:pPr>
        <w:pStyle w:val="Storytext"/>
      </w:pPr>
      <w:r w:rsidRPr="00077E55">
        <w:t>“Look!</w:t>
      </w:r>
      <w:r w:rsidRPr="00F74C66">
        <w:t xml:space="preserve"> </w:t>
      </w:r>
      <w:r w:rsidRPr="00B43F94">
        <w:t>”</w:t>
      </w:r>
      <w:r>
        <w:t xml:space="preserve"> said </w:t>
      </w:r>
      <w:r w:rsidR="00236703">
        <w:t>Lēpeka</w:t>
      </w:r>
      <w:r>
        <w:t>.</w:t>
      </w:r>
      <w:r w:rsidRPr="00077E55">
        <w:t xml:space="preserve"> “People can take any container </w:t>
      </w:r>
      <w:r>
        <w:t xml:space="preserve">they like </w:t>
      </w:r>
      <w:r w:rsidRPr="00077E55">
        <w:t>to collect their inati. It can be a basket, bowl, or a pla</w:t>
      </w:r>
      <w:r>
        <w:t xml:space="preserve">stic container,” </w:t>
      </w:r>
      <w:r w:rsidR="00236703">
        <w:t>Lēpeka</w:t>
      </w:r>
      <w:r>
        <w:t xml:space="preserve"> explained</w:t>
      </w:r>
      <w:r w:rsidRPr="00077E55">
        <w:t>.</w:t>
      </w:r>
    </w:p>
    <w:p w:rsidR="003E435E" w:rsidRPr="00B43F94" w:rsidRDefault="003E435E" w:rsidP="00FE6119">
      <w:pPr>
        <w:pStyle w:val="Heading4blue"/>
      </w:pPr>
      <w:r>
        <w:t>page 9</w:t>
      </w:r>
    </w:p>
    <w:p w:rsidR="003E435E" w:rsidRPr="00B43F94" w:rsidRDefault="003E435E" w:rsidP="00FE6119">
      <w:pPr>
        <w:pStyle w:val="Storytext"/>
      </w:pPr>
      <w:r w:rsidRPr="00B43F94">
        <w:t>We c</w:t>
      </w:r>
      <w:r w:rsidR="0044227C">
        <w:t>a</w:t>
      </w:r>
      <w:r w:rsidRPr="00B43F94">
        <w:t xml:space="preserve">me to the </w:t>
      </w:r>
      <w:r w:rsidRPr="00F74C66">
        <w:t>laulau</w:t>
      </w:r>
      <w:r w:rsidRPr="00B43F94">
        <w:t xml:space="preserve">. “Wow! </w:t>
      </w:r>
      <w:r w:rsidRPr="00F72084">
        <w:t>Look at all the fish!”</w:t>
      </w:r>
      <w:r w:rsidRPr="00B43F94">
        <w:t xml:space="preserve"> I </w:t>
      </w:r>
      <w:r>
        <w:t>said</w:t>
      </w:r>
      <w:r w:rsidRPr="00B43F94">
        <w:t>. I hear</w:t>
      </w:r>
      <w:r>
        <w:t>d</w:t>
      </w:r>
      <w:r w:rsidRPr="00B43F94">
        <w:t xml:space="preserve"> a man calling “Hamuelu! Hamuelu!” I look</w:t>
      </w:r>
      <w:r>
        <w:t>ed</w:t>
      </w:r>
      <w:r w:rsidRPr="00B43F94">
        <w:t xml:space="preserve"> around. I </w:t>
      </w:r>
      <w:r>
        <w:t>saw</w:t>
      </w:r>
      <w:r w:rsidRPr="00B43F94">
        <w:t xml:space="preserve"> a man walking around calling out Hamuelu’s name.</w:t>
      </w:r>
      <w:r>
        <w:t xml:space="preserve"> </w:t>
      </w:r>
      <w:r w:rsidRPr="00B43F94">
        <w:t>“</w:t>
      </w:r>
      <w:r w:rsidR="00236703">
        <w:t>Lēpeka</w:t>
      </w:r>
      <w:r w:rsidRPr="00B43F94">
        <w:t xml:space="preserve">, why is that man calling </w:t>
      </w:r>
      <w:r>
        <w:t>‘</w:t>
      </w:r>
      <w:r w:rsidRPr="00B43F94">
        <w:t>Hamuelu</w:t>
      </w:r>
      <w:r>
        <w:t>’</w:t>
      </w:r>
      <w:r w:rsidRPr="00B43F94">
        <w:t>?” I ask</w:t>
      </w:r>
      <w:r>
        <w:t>ed</w:t>
      </w:r>
      <w:r w:rsidRPr="00B43F94">
        <w:t>.</w:t>
      </w:r>
    </w:p>
    <w:p w:rsidR="003E435E" w:rsidRPr="00B43F94" w:rsidRDefault="003E435E" w:rsidP="00FE6119">
      <w:pPr>
        <w:pStyle w:val="Storytext"/>
      </w:pPr>
      <w:r w:rsidRPr="00B43F94">
        <w:t xml:space="preserve">“That man is the </w:t>
      </w:r>
      <w:r w:rsidRPr="00F74C66">
        <w:t>tauvāega</w:t>
      </w:r>
      <w:r w:rsidRPr="00B43F94">
        <w:t xml:space="preserve">. He shares out the </w:t>
      </w:r>
      <w:r w:rsidRPr="00F74C66">
        <w:t>inati</w:t>
      </w:r>
      <w:r w:rsidRPr="00B43F94">
        <w:t xml:space="preserve"> for each family. One family has the name Hamuelu. They use that name when they come to get their share of the </w:t>
      </w:r>
      <w:r w:rsidRPr="00F74C66">
        <w:t>inati,”</w:t>
      </w:r>
      <w:r w:rsidRPr="00B43F94">
        <w:t xml:space="preserve"> </w:t>
      </w:r>
      <w:r>
        <w:t>answered</w:t>
      </w:r>
      <w:r w:rsidRPr="00B43F94">
        <w:t xml:space="preserve"> </w:t>
      </w:r>
      <w:r w:rsidR="00236703">
        <w:t>Lēpeka</w:t>
      </w:r>
      <w:r w:rsidRPr="00B43F94">
        <w:t>.</w:t>
      </w:r>
      <w:r>
        <w:t xml:space="preserve"> </w:t>
      </w:r>
      <w:r w:rsidRPr="00B43F94">
        <w:t xml:space="preserve">“See that boy running with the basket to the </w:t>
      </w:r>
      <w:r w:rsidRPr="00F74C66">
        <w:t>tauvāega</w:t>
      </w:r>
      <w:r>
        <w:t>? He’</w:t>
      </w:r>
      <w:r w:rsidRPr="00B43F94">
        <w:t>s from</w:t>
      </w:r>
      <w:r>
        <w:t xml:space="preserve"> the Hamuelu</w:t>
      </w:r>
      <w:r w:rsidRPr="00B43F94">
        <w:t xml:space="preserve"> family. He’s going to collect his family’s inati</w:t>
      </w:r>
      <w:r>
        <w:t xml:space="preserve">,” </w:t>
      </w:r>
      <w:r w:rsidR="00236703">
        <w:t>Lēpeka</w:t>
      </w:r>
      <w:r>
        <w:t xml:space="preserve"> explained</w:t>
      </w:r>
      <w:r w:rsidRPr="00B43F94">
        <w:t>.</w:t>
      </w:r>
    </w:p>
    <w:p w:rsidR="003E435E" w:rsidRPr="00B43F94" w:rsidRDefault="003E435E" w:rsidP="00FE6119">
      <w:pPr>
        <w:pStyle w:val="Storytext"/>
      </w:pPr>
      <w:r w:rsidRPr="00B43F94">
        <w:t>“</w:t>
      </w:r>
      <w:r w:rsidR="00236703">
        <w:t>Lēpeka</w:t>
      </w:r>
      <w:r w:rsidRPr="00B43F94">
        <w:t>, is that why the fish are grouped that way?” I ask</w:t>
      </w:r>
      <w:r>
        <w:t>ed</w:t>
      </w:r>
      <w:r w:rsidRPr="00B43F94">
        <w:t>.</w:t>
      </w:r>
    </w:p>
    <w:p w:rsidR="003E435E" w:rsidRDefault="003E435E" w:rsidP="00FE6119">
      <w:pPr>
        <w:pStyle w:val="Storytext"/>
        <w:spacing w:after="200"/>
      </w:pPr>
      <w:r w:rsidRPr="00B43F94">
        <w:t>“Yes, it is</w:t>
      </w:r>
      <w:r>
        <w:t>,” agreed</w:t>
      </w:r>
      <w:r w:rsidRPr="00B43F94">
        <w:t xml:space="preserve"> </w:t>
      </w:r>
      <w:r w:rsidR="00236703">
        <w:t>Lēpeka</w:t>
      </w:r>
      <w:r w:rsidRPr="00B43F94">
        <w:t xml:space="preserve">. “The </w:t>
      </w:r>
      <w:r w:rsidRPr="00F74C66">
        <w:t>tauvāega</w:t>
      </w:r>
      <w:r w:rsidRPr="00B43F94">
        <w:t xml:space="preserve"> has shared out the fish</w:t>
      </w:r>
      <w:r>
        <w:t>,</w:t>
      </w:r>
      <w:r w:rsidRPr="00B43F94">
        <w:t xml:space="preserve"> with enough for each family. See that paper the </w:t>
      </w:r>
      <w:r w:rsidRPr="00F74C66">
        <w:t>tauvāega</w:t>
      </w:r>
      <w:r w:rsidRPr="00B43F94">
        <w:t xml:space="preserve"> is holding? That</w:t>
      </w:r>
      <w:r>
        <w:t>’s</w:t>
      </w:r>
      <w:r w:rsidRPr="00B43F94">
        <w:t xml:space="preserve"> the list of all the families living in Fakaofo. </w:t>
      </w:r>
      <w:r>
        <w:t>All the</w:t>
      </w:r>
      <w:r w:rsidRPr="00B43F94">
        <w:t xml:space="preserve"> families get </w:t>
      </w:r>
      <w:r>
        <w:t>a</w:t>
      </w:r>
      <w:r w:rsidRPr="00B43F94">
        <w:t xml:space="preserve"> share of the </w:t>
      </w:r>
      <w:r w:rsidRPr="00F74C66">
        <w:t>inati,”</w:t>
      </w:r>
      <w:r>
        <w:t xml:space="preserve"> </w:t>
      </w:r>
      <w:r w:rsidR="00236703">
        <w:t>Lēpeka</w:t>
      </w:r>
      <w:r>
        <w:t xml:space="preserve"> explained</w:t>
      </w:r>
      <w:r w:rsidRPr="00B43F94">
        <w:t>.</w:t>
      </w:r>
    </w:p>
    <w:p w:rsidR="00FE6119" w:rsidRPr="00FE6119" w:rsidRDefault="006B3AC8" w:rsidP="00FE6119">
      <w:pPr>
        <w:pStyle w:val="BodyText"/>
      </w:pPr>
      <w:r>
        <w:rPr>
          <w:noProof/>
          <w:lang w:val="en-NZ" w:eastAsia="en-NZ"/>
        </w:rPr>
        <w:drawing>
          <wp:inline distT="0" distB="0" distL="0" distR="0">
            <wp:extent cx="6120130" cy="2254885"/>
            <wp:effectExtent l="0" t="0" r="1270" b="5715"/>
            <wp:docPr id="7" name="Picture 7"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7-01 at 9.51.35 A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2254885"/>
                    </a:xfrm>
                    <a:prstGeom prst="rect">
                      <a:avLst/>
                    </a:prstGeom>
                  </pic:spPr>
                </pic:pic>
              </a:graphicData>
            </a:graphic>
          </wp:inline>
        </w:drawing>
      </w:r>
    </w:p>
    <w:p w:rsidR="00FE6119" w:rsidRDefault="00F02EDF">
      <w:pPr>
        <w:jc w:val="left"/>
        <w:rPr>
          <w:rFonts w:ascii="Arial" w:hAnsi="Arial"/>
          <w:b/>
          <w:color w:val="159CD2"/>
          <w:sz w:val="22"/>
          <w:lang w:val="en-US" w:bidi="en-US"/>
        </w:rPr>
      </w:pPr>
      <w:r w:rsidRPr="00FF7022">
        <w:rPr>
          <w:noProof/>
          <w:lang w:val="en-NZ" w:eastAsia="en-NZ"/>
        </w:rPr>
        <mc:AlternateContent>
          <mc:Choice Requires="wps">
            <w:drawing>
              <wp:anchor distT="0" distB="0" distL="114300" distR="114300" simplePos="0" relativeHeight="251682816" behindDoc="0" locked="0" layoutInCell="1" allowOverlap="1" wp14:anchorId="7B3A369E" wp14:editId="034E3BCB">
                <wp:simplePos x="0" y="0"/>
                <wp:positionH relativeFrom="column">
                  <wp:posOffset>-78105</wp:posOffset>
                </wp:positionH>
                <wp:positionV relativeFrom="paragraph">
                  <wp:posOffset>1917687</wp:posOffset>
                </wp:positionV>
                <wp:extent cx="2178996" cy="54474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FF7022" w:rsidRPr="00D8658C" w:rsidRDefault="00FF7022" w:rsidP="00FF7022">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FF7022" w:rsidRDefault="00FF7022" w:rsidP="00FF7022">
                            <w:pPr>
                              <w:jc w:val="left"/>
                            </w:pPr>
                            <w:r w:rsidRPr="00D8658C">
                              <w:rPr>
                                <w:rStyle w:val="FootnoteReference"/>
                                <w:rFonts w:ascii="Arial" w:hAnsi="Arial"/>
                                <w:color w:val="000000"/>
                                <w:sz w:val="14"/>
                                <w:szCs w:val="14"/>
                                <w:vertAlign w:val="baseline"/>
                              </w:rPr>
                              <w:t>Text and illustration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3A369E" id="Text Box 16" o:spid="_x0000_s1028" type="#_x0000_t202" style="position:absolute;margin-left:-6.15pt;margin-top:151pt;width:171.55pt;height:42.9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" filled="f" stroked="f" strokeweight=".5pt">
                <v:textbox>
                  <w:txbxContent>
                    <w:p w:rsidR="00FF7022" w:rsidRPr="00D8658C" w:rsidRDefault="00FF7022" w:rsidP="00FF7022">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FF7022" w:rsidRDefault="00FF7022" w:rsidP="00FF7022">
                      <w:pPr>
                        <w:jc w:val="left"/>
                      </w:pPr>
                      <w:r w:rsidRPr="00D8658C">
                        <w:rPr>
                          <w:rStyle w:val="FootnoteReference"/>
                          <w:rFonts w:ascii="Arial" w:hAnsi="Arial"/>
                          <w:color w:val="000000"/>
                          <w:sz w:val="14"/>
                          <w:szCs w:val="14"/>
                          <w:vertAlign w:val="baseline"/>
                        </w:rPr>
                        <w:t>Text and illustration copyright © Crown</w:t>
                      </w:r>
                    </w:p>
                  </w:txbxContent>
                </v:textbox>
              </v:shape>
            </w:pict>
          </mc:Fallback>
        </mc:AlternateContent>
      </w:r>
      <w:r w:rsidR="00FE6119">
        <w:br w:type="page"/>
      </w:r>
    </w:p>
    <w:p w:rsidR="003E435E" w:rsidRPr="00B43F94" w:rsidRDefault="003E435E" w:rsidP="00FE6119">
      <w:pPr>
        <w:pStyle w:val="Heading4blue"/>
      </w:pPr>
      <w:r>
        <w:lastRenderedPageBreak/>
        <w:t>page 10</w:t>
      </w:r>
    </w:p>
    <w:p w:rsidR="003E435E" w:rsidRPr="00B43F94" w:rsidRDefault="003E435E" w:rsidP="00FE6119">
      <w:pPr>
        <w:pStyle w:val="Storytext"/>
      </w:pPr>
      <w:r w:rsidRPr="00B43F94">
        <w:t xml:space="preserve">“Hey! </w:t>
      </w:r>
      <w:r w:rsidR="00236703">
        <w:t>Lēpeka</w:t>
      </w:r>
      <w:r w:rsidRPr="00B43F94">
        <w:t>, look! Some portions of fish are much bigger than others. Why is that?” I ask</w:t>
      </w:r>
      <w:r>
        <w:t>ed</w:t>
      </w:r>
      <w:r w:rsidRPr="00B43F94">
        <w:t xml:space="preserve"> </w:t>
      </w:r>
      <w:r w:rsidR="00236703">
        <w:t>Lēpeka</w:t>
      </w:r>
      <w:r w:rsidRPr="00B43F94">
        <w:t>.</w:t>
      </w:r>
    </w:p>
    <w:p w:rsidR="003E435E" w:rsidRPr="00B43F94" w:rsidRDefault="003E435E" w:rsidP="00FE6119">
      <w:pPr>
        <w:pStyle w:val="Storytext"/>
      </w:pPr>
      <w:r w:rsidRPr="00B43F94">
        <w:t xml:space="preserve">“That’s right. The </w:t>
      </w:r>
      <w:r w:rsidRPr="00147B1E">
        <w:t xml:space="preserve">inati </w:t>
      </w:r>
      <w:r w:rsidRPr="00B43F94">
        <w:t xml:space="preserve">is shared out according to the numbers of people in each family. Remember, some families have more people than others,” </w:t>
      </w:r>
      <w:r w:rsidR="00236703">
        <w:t>Lēpeka</w:t>
      </w:r>
      <w:r w:rsidRPr="00B43F94">
        <w:t xml:space="preserve"> </w:t>
      </w:r>
      <w:r>
        <w:t>told</w:t>
      </w:r>
      <w:r w:rsidRPr="00B43F94">
        <w:t xml:space="preserve"> me.</w:t>
      </w:r>
    </w:p>
    <w:p w:rsidR="003E435E" w:rsidRPr="00B43F94" w:rsidRDefault="003E435E" w:rsidP="00FE6119">
      <w:pPr>
        <w:pStyle w:val="Storytext"/>
      </w:pPr>
      <w:r w:rsidRPr="00B43F94">
        <w:t>“How many people in our family? Umm, there are eight of us.” I</w:t>
      </w:r>
      <w:r>
        <w:t xml:space="preserve"> was</w:t>
      </w:r>
      <w:r w:rsidRPr="00B43F94">
        <w:t xml:space="preserve"> counting the number of people in our family in my head.</w:t>
      </w:r>
    </w:p>
    <w:p w:rsidR="003E435E" w:rsidRPr="00B43F94" w:rsidRDefault="003E435E" w:rsidP="00FE6119">
      <w:pPr>
        <w:pStyle w:val="Storytext"/>
      </w:pPr>
      <w:r w:rsidRPr="00B43F94">
        <w:t xml:space="preserve">“Hani! Hani!” The </w:t>
      </w:r>
      <w:r w:rsidRPr="00147B1E">
        <w:t>tauvāega</w:t>
      </w:r>
      <w:r>
        <w:t xml:space="preserve"> was</w:t>
      </w:r>
      <w:r w:rsidRPr="00B43F94">
        <w:t xml:space="preserve"> calling out this name. I </w:t>
      </w:r>
      <w:r>
        <w:t>saw</w:t>
      </w:r>
      <w:r w:rsidRPr="00B43F94">
        <w:t xml:space="preserve"> a little girl walking towards the </w:t>
      </w:r>
      <w:r w:rsidRPr="00656A40">
        <w:t>tauvāega</w:t>
      </w:r>
      <w:r>
        <w:t xml:space="preserve"> </w:t>
      </w:r>
      <w:r w:rsidRPr="00B43F94">
        <w:t>with a bowl</w:t>
      </w:r>
      <w:r>
        <w:t>.</w:t>
      </w:r>
    </w:p>
    <w:p w:rsidR="003E435E" w:rsidRDefault="003E435E" w:rsidP="00FE6119">
      <w:pPr>
        <w:pStyle w:val="Storytext"/>
      </w:pPr>
      <w:r w:rsidRPr="00B43F94">
        <w:t xml:space="preserve">“Hione! Hione!” </w:t>
      </w:r>
      <w:r>
        <w:t>t</w:t>
      </w:r>
      <w:r w:rsidRPr="00B43F94">
        <w:t xml:space="preserve">he </w:t>
      </w:r>
      <w:r w:rsidRPr="00656A40">
        <w:t>tauvāega</w:t>
      </w:r>
      <w:r w:rsidRPr="00B43F94">
        <w:t xml:space="preserve"> </w:t>
      </w:r>
      <w:r>
        <w:t>was</w:t>
      </w:r>
      <w:r w:rsidRPr="00B43F94">
        <w:t xml:space="preserve"> calling out.</w:t>
      </w:r>
      <w:r>
        <w:t xml:space="preserve"> </w:t>
      </w:r>
      <w:r w:rsidRPr="00B43F94">
        <w:t xml:space="preserve">I </w:t>
      </w:r>
      <w:r>
        <w:t>was</w:t>
      </w:r>
      <w:r w:rsidRPr="00B43F94">
        <w:t xml:space="preserve"> surpri</w:t>
      </w:r>
      <w:r>
        <w:t xml:space="preserve">sed to hear my name called out. </w:t>
      </w:r>
      <w:r w:rsidRPr="00B43F94">
        <w:t>I look</w:t>
      </w:r>
      <w:r>
        <w:t xml:space="preserve">ed at </w:t>
      </w:r>
      <w:r w:rsidR="00236703">
        <w:t>Lēpeka</w:t>
      </w:r>
      <w:r>
        <w:t xml:space="preserve"> and she smiled</w:t>
      </w:r>
      <w:r w:rsidRPr="00B43F94">
        <w:t xml:space="preserve"> back at me.</w:t>
      </w:r>
    </w:p>
    <w:p w:rsidR="003E435E" w:rsidRDefault="003E435E" w:rsidP="00FE6119">
      <w:pPr>
        <w:pStyle w:val="Storytext"/>
      </w:pPr>
      <w:r w:rsidRPr="00B43F94">
        <w:t xml:space="preserve">“Hione, the </w:t>
      </w:r>
      <w:r w:rsidRPr="00656A40">
        <w:t>tauvāega</w:t>
      </w:r>
      <w:r w:rsidRPr="00B43F94">
        <w:t xml:space="preserve"> is calling you. Go and collect our </w:t>
      </w:r>
      <w:r w:rsidRPr="00656A40">
        <w:t>inati,”</w:t>
      </w:r>
      <w:r w:rsidRPr="00B43F94">
        <w:t xml:space="preserve"> </w:t>
      </w:r>
      <w:r w:rsidR="00236703">
        <w:t>Lēpeka</w:t>
      </w:r>
      <w:r w:rsidRPr="00B43F94">
        <w:t xml:space="preserve"> </w:t>
      </w:r>
      <w:r>
        <w:t>said.</w:t>
      </w:r>
    </w:p>
    <w:p w:rsidR="003E435E" w:rsidRPr="00B43F94" w:rsidRDefault="003E435E" w:rsidP="00FE6119">
      <w:pPr>
        <w:pStyle w:val="Storytext"/>
      </w:pPr>
      <w:r w:rsidRPr="00B43F94">
        <w:t>I walk</w:t>
      </w:r>
      <w:r>
        <w:t>ed</w:t>
      </w:r>
      <w:r w:rsidRPr="00B43F94">
        <w:t xml:space="preserve"> over to the </w:t>
      </w:r>
      <w:r w:rsidRPr="00656A40">
        <w:t>tauvāega</w:t>
      </w:r>
      <w:r>
        <w:t xml:space="preserve"> </w:t>
      </w:r>
      <w:r w:rsidRPr="00B43F94">
        <w:t xml:space="preserve">with </w:t>
      </w:r>
      <w:r>
        <w:t>my</w:t>
      </w:r>
      <w:r w:rsidRPr="00B43F94">
        <w:t xml:space="preserve"> container</w:t>
      </w:r>
      <w:r>
        <w:t>.</w:t>
      </w:r>
    </w:p>
    <w:p w:rsidR="003E435E" w:rsidRPr="00B43F94" w:rsidRDefault="003E435E" w:rsidP="00FE6119">
      <w:pPr>
        <w:pStyle w:val="Heading4blue"/>
      </w:pPr>
      <w:r>
        <w:t>page 12</w:t>
      </w:r>
    </w:p>
    <w:p w:rsidR="003E435E" w:rsidRPr="00FE6119" w:rsidRDefault="003E435E" w:rsidP="00FE6119">
      <w:pPr>
        <w:pStyle w:val="Storytext"/>
      </w:pPr>
      <w:r w:rsidRPr="00077E55">
        <w:t xml:space="preserve">“Hello, Hione!” the </w:t>
      </w:r>
      <w:r w:rsidRPr="00FE6119">
        <w:t xml:space="preserve">tauvāega said, and he put the fish into my container. Everyone looked at me. </w:t>
      </w:r>
      <w:r w:rsidR="00236703">
        <w:br/>
      </w:r>
      <w:r w:rsidRPr="00FE6119">
        <w:t xml:space="preserve">I walked back to </w:t>
      </w:r>
      <w:r w:rsidR="00236703">
        <w:t>Lēpeka</w:t>
      </w:r>
      <w:r w:rsidRPr="00FE6119">
        <w:t xml:space="preserve">. I was very proud that my name had been called out. </w:t>
      </w:r>
    </w:p>
    <w:p w:rsidR="003E435E" w:rsidRPr="00FE6119" w:rsidRDefault="003E435E" w:rsidP="00FE6119">
      <w:pPr>
        <w:pStyle w:val="Storytext"/>
      </w:pPr>
      <w:r w:rsidRPr="00FE6119">
        <w:t xml:space="preserve">“That was awesome! I was surprised to hear my name called for our family’s share!” I </w:t>
      </w:r>
      <w:r w:rsidR="00236703">
        <w:t>said</w:t>
      </w:r>
      <w:r w:rsidRPr="00FE6119">
        <w:t xml:space="preserve"> </w:t>
      </w:r>
      <w:r w:rsidR="00236703">
        <w:br/>
      </w:r>
      <w:r w:rsidRPr="00FE6119">
        <w:t xml:space="preserve">to </w:t>
      </w:r>
      <w:r w:rsidR="00236703">
        <w:t>Lēpeka</w:t>
      </w:r>
      <w:r w:rsidRPr="00FE6119">
        <w:t>.</w:t>
      </w:r>
    </w:p>
    <w:p w:rsidR="003E435E" w:rsidRDefault="00236703" w:rsidP="00DC6903">
      <w:pPr>
        <w:pStyle w:val="Storytext"/>
        <w:spacing w:after="240"/>
      </w:pPr>
      <w:r>
        <w:t>Lēpeka</w:t>
      </w:r>
      <w:r w:rsidR="003E435E" w:rsidRPr="00FE6119">
        <w:t xml:space="preserve"> laughed. “I k</w:t>
      </w:r>
      <w:r w:rsidR="003E435E" w:rsidRPr="00077E55">
        <w:t xml:space="preserve">new you’d be surprised,” she </w:t>
      </w:r>
      <w:r w:rsidR="003E435E">
        <w:t>said</w:t>
      </w:r>
      <w:r w:rsidR="003E435E" w:rsidRPr="00077E55">
        <w:t>.</w:t>
      </w:r>
    </w:p>
    <w:p w:rsidR="00A7556D" w:rsidRDefault="006B3AC8" w:rsidP="00DC6903">
      <w:pPr>
        <w:pStyle w:val="Storytext"/>
        <w:jc w:val="center"/>
      </w:pPr>
      <w:r>
        <w:rPr>
          <w:noProof/>
          <w:lang w:val="en-NZ" w:eastAsia="en-NZ"/>
        </w:rPr>
        <w:drawing>
          <wp:inline distT="0" distB="0" distL="0" distR="0">
            <wp:extent cx="4320331" cy="3166959"/>
            <wp:effectExtent l="0" t="0" r="0" b="0"/>
            <wp:docPr id="12" name="Picture 1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7-01 at 9.52.12 AM.png"/>
                    <pic:cNvPicPr/>
                  </pic:nvPicPr>
                  <pic:blipFill>
                    <a:blip r:embed="rId25">
                      <a:extLst>
                        <a:ext uri="{28A0092B-C50C-407E-A947-70E740481C1C}">
                          <a14:useLocalDpi xmlns:a14="http://schemas.microsoft.com/office/drawing/2010/main" val="0"/>
                        </a:ext>
                      </a:extLst>
                    </a:blip>
                    <a:stretch>
                      <a:fillRect/>
                    </a:stretch>
                  </pic:blipFill>
                  <pic:spPr>
                    <a:xfrm>
                      <a:off x="0" y="0"/>
                      <a:ext cx="4358890" cy="3195224"/>
                    </a:xfrm>
                    <a:prstGeom prst="rect">
                      <a:avLst/>
                    </a:prstGeom>
                  </pic:spPr>
                </pic:pic>
              </a:graphicData>
            </a:graphic>
          </wp:inline>
        </w:drawing>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4814"/>
        <w:gridCol w:w="4814"/>
      </w:tblGrid>
      <w:tr w:rsidR="00A7556D" w:rsidTr="007B1A77">
        <w:trPr>
          <w:trHeight w:val="1421"/>
        </w:trPr>
        <w:tc>
          <w:tcPr>
            <w:tcW w:w="4814" w:type="dxa"/>
            <w:shd w:val="clear" w:color="auto" w:fill="auto"/>
          </w:tcPr>
          <w:p w:rsidR="00A7556D" w:rsidRDefault="00A7556D" w:rsidP="007B1A77">
            <w:pPr>
              <w:pStyle w:val="Footer"/>
              <w:jc w:val="left"/>
            </w:pPr>
            <w:r>
              <w:rPr>
                <w:noProof/>
                <w:lang w:val="en-NZ" w:eastAsia="en-NZ"/>
              </w:rPr>
              <w:drawing>
                <wp:anchor distT="0" distB="0" distL="114300" distR="114300" simplePos="0" relativeHeight="251680768" behindDoc="1" locked="0" layoutInCell="1" allowOverlap="1" wp14:anchorId="16E9CD32" wp14:editId="2271BC1A">
                  <wp:simplePos x="0" y="0"/>
                  <wp:positionH relativeFrom="column">
                    <wp:posOffset>1040</wp:posOffset>
                  </wp:positionH>
                  <wp:positionV relativeFrom="paragraph">
                    <wp:posOffset>81280</wp:posOffset>
                  </wp:positionV>
                  <wp:extent cx="1790700" cy="1028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0700" cy="1028700"/>
                          </a:xfrm>
                          <a:prstGeom prst="rect">
                            <a:avLst/>
                          </a:prstGeom>
                        </pic:spPr>
                      </pic:pic>
                    </a:graphicData>
                  </a:graphic>
                  <wp14:sizeRelH relativeFrom="page">
                    <wp14:pctWidth>0</wp14:pctWidth>
                  </wp14:sizeRelH>
                  <wp14:sizeRelV relativeFrom="page">
                    <wp14:pctHeight>0</wp14:pctHeight>
                  </wp14:sizeRelV>
                </wp:anchor>
              </w:drawing>
            </w:r>
            <w:r>
              <w:t xml:space="preserve"> </w:t>
            </w:r>
          </w:p>
        </w:tc>
        <w:tc>
          <w:tcPr>
            <w:tcW w:w="4814" w:type="dxa"/>
            <w:shd w:val="clear" w:color="auto" w:fill="auto"/>
          </w:tcPr>
          <w:p w:rsidR="00A7556D" w:rsidRDefault="00A7556D" w:rsidP="007B1A77">
            <w:pPr>
              <w:pStyle w:val="Footer"/>
              <w:jc w:val="left"/>
            </w:pPr>
          </w:p>
        </w:tc>
      </w:tr>
      <w:tr w:rsidR="00A7556D" w:rsidTr="007B1A77">
        <w:trPr>
          <w:trHeight w:val="145"/>
        </w:trPr>
        <w:tc>
          <w:tcPr>
            <w:tcW w:w="4814" w:type="dxa"/>
            <w:shd w:val="clear" w:color="auto" w:fill="auto"/>
          </w:tcPr>
          <w:p w:rsidR="00A7556D" w:rsidRPr="005E003D" w:rsidRDefault="00A7556D" w:rsidP="007B1A77">
            <w:pPr>
              <w:pStyle w:val="Footer"/>
              <w:jc w:val="left"/>
              <w:rPr>
                <w:color w:val="000000"/>
                <w:szCs w:val="14"/>
              </w:rPr>
            </w:pPr>
            <w:r w:rsidRPr="00D8658C">
              <w:rPr>
                <w:rStyle w:val="FootnoteReference"/>
                <w:rFonts w:ascii="Arial" w:hAnsi="Arial"/>
                <w:color w:val="000000"/>
                <w:sz w:val="14"/>
                <w:szCs w:val="14"/>
                <w:vertAlign w:val="baseline"/>
              </w:rPr>
              <w:t xml:space="preserve"> </w:t>
            </w:r>
          </w:p>
        </w:tc>
        <w:tc>
          <w:tcPr>
            <w:tcW w:w="4814" w:type="dxa"/>
            <w:shd w:val="clear" w:color="auto" w:fill="auto"/>
          </w:tcPr>
          <w:p w:rsidR="00A7556D" w:rsidRDefault="00A7556D" w:rsidP="007B1A77">
            <w:pPr>
              <w:pStyle w:val="Footer"/>
            </w:pPr>
            <w:r w:rsidRPr="00EB094F">
              <w:t>ISBN 978-1-77669-</w:t>
            </w:r>
            <w:r w:rsidR="00D1281A">
              <w:rPr>
                <w:rFonts w:cs="Arial"/>
                <w:szCs w:val="28"/>
              </w:rPr>
              <w:t xml:space="preserve">698-7 </w:t>
            </w:r>
            <w:r w:rsidRPr="00EB094F">
              <w:t>(WORD)</w:t>
            </w:r>
            <w:r>
              <w:br/>
            </w:r>
            <w:r w:rsidRPr="00EB094F">
              <w:t>ISBN 978-1-77669-</w:t>
            </w:r>
            <w:r w:rsidR="00D1281A">
              <w:rPr>
                <w:rFonts w:cs="Arial"/>
                <w:szCs w:val="28"/>
              </w:rPr>
              <w:t>699-4</w:t>
            </w:r>
            <w:r w:rsidR="00D1281A" w:rsidRPr="007A319E">
              <w:rPr>
                <w:rFonts w:cs="Arial"/>
                <w:szCs w:val="28"/>
              </w:rPr>
              <w:t xml:space="preserve"> </w:t>
            </w:r>
            <w:r w:rsidRPr="00EB094F">
              <w:t>(PD</w:t>
            </w:r>
            <w:r>
              <w:t>F)</w:t>
            </w:r>
          </w:p>
        </w:tc>
      </w:tr>
    </w:tbl>
    <w:p w:rsidR="005E003D" w:rsidRPr="00215161" w:rsidRDefault="00A7556D" w:rsidP="00215161">
      <w:pPr>
        <w:pStyle w:val="Footer"/>
        <w:jc w:val="both"/>
      </w:pPr>
      <w:r>
        <w:rPr>
          <w:noProof/>
          <w:lang w:val="en-NZ" w:eastAsia="en-NZ"/>
        </w:rPr>
        <mc:AlternateContent>
          <mc:Choice Requires="wps">
            <w:drawing>
              <wp:anchor distT="0" distB="0" distL="114300" distR="114300" simplePos="0" relativeHeight="251679744" behindDoc="0" locked="0" layoutInCell="1" allowOverlap="1" wp14:anchorId="0049E91F" wp14:editId="2E80FC2A">
                <wp:simplePos x="0" y="0"/>
                <wp:positionH relativeFrom="column">
                  <wp:posOffset>-128270</wp:posOffset>
                </wp:positionH>
                <wp:positionV relativeFrom="paragraph">
                  <wp:posOffset>248595</wp:posOffset>
                </wp:positionV>
                <wp:extent cx="2178996" cy="544749"/>
                <wp:effectExtent l="0" t="0" r="0" b="0"/>
                <wp:wrapNone/>
                <wp:docPr id="9" name="Text Box 9"/>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A7556D" w:rsidRPr="00D8658C" w:rsidRDefault="00A7556D" w:rsidP="00A7556D">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A7556D" w:rsidRDefault="00A7556D" w:rsidP="00A7556D">
                            <w:pPr>
                              <w:jc w:val="left"/>
                            </w:pPr>
                            <w:r w:rsidRPr="00D8658C">
                              <w:rPr>
                                <w:rStyle w:val="FootnoteReference"/>
                                <w:rFonts w:ascii="Arial" w:hAnsi="Arial"/>
                                <w:color w:val="000000"/>
                                <w:sz w:val="14"/>
                                <w:szCs w:val="14"/>
                                <w:vertAlign w:val="baseline"/>
                              </w:rPr>
                              <w:t>Text and illustration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49E91F" id="Text Box 9" o:spid="_x0000_s1029" type="#_x0000_t202" style="position:absolute;left:0;text-align:left;margin-left:-10.1pt;margin-top:19.55pt;width:171.55pt;height:42.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" filled="f" stroked="f" strokeweight=".5pt">
                <v:textbox>
                  <w:txbxContent>
                    <w:p w:rsidR="00A7556D" w:rsidRPr="00D8658C" w:rsidRDefault="00A7556D" w:rsidP="00A7556D">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A7556D" w:rsidRDefault="00A7556D" w:rsidP="00A7556D">
                      <w:pPr>
                        <w:jc w:val="left"/>
                      </w:pPr>
                      <w:r w:rsidRPr="00D8658C">
                        <w:rPr>
                          <w:rStyle w:val="FootnoteReference"/>
                          <w:rFonts w:ascii="Arial" w:hAnsi="Arial"/>
                          <w:color w:val="000000"/>
                          <w:sz w:val="14"/>
                          <w:szCs w:val="14"/>
                          <w:vertAlign w:val="baseline"/>
                        </w:rPr>
                        <w:t>Text and illustration copyright © Crown</w:t>
                      </w:r>
                    </w:p>
                  </w:txbxContent>
                </v:textbox>
              </v:shape>
            </w:pict>
          </mc:Fallback>
        </mc:AlternateContent>
      </w:r>
    </w:p>
    <w:sectPr w:rsidR="005E003D" w:rsidRPr="00215161" w:rsidSect="00C35C75">
      <w:footerReference w:type="even" r:id="rId27"/>
      <w:footerReference w:type="default" r:id="rId28"/>
      <w:pgSz w:w="11906" w:h="16838"/>
      <w:pgMar w:top="851" w:right="1134" w:bottom="851" w:left="1134" w:header="0" w:footer="5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52F" w:rsidRDefault="007A652F" w:rsidP="005768C5">
      <w:r>
        <w:separator/>
      </w:r>
    </w:p>
  </w:endnote>
  <w:endnote w:type="continuationSeparator" w:id="0">
    <w:p w:rsidR="007A652F" w:rsidRDefault="007A652F" w:rsidP="00576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Body CS)">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ALAHD I+ Goudy NZ">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A75" w:rsidRDefault="006B7A75" w:rsidP="0055193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rsidR="006B7A75" w:rsidRDefault="006B7A75" w:rsidP="005519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A75" w:rsidRDefault="006B7A75" w:rsidP="0055193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0679D2">
      <w:rPr>
        <w:rStyle w:val="PageNumber"/>
        <w:noProof/>
      </w:rPr>
      <w:t>13</w:t>
    </w:r>
    <w:r>
      <w:rPr>
        <w:rStyle w:val="PageNumber"/>
      </w:rPr>
      <w:fldChar w:fldCharType="end"/>
    </w:r>
  </w:p>
  <w:p w:rsidR="006B7A75" w:rsidRDefault="006B7A75" w:rsidP="00D8658C">
    <w:pPr>
      <w:pStyle w:val="Footer"/>
    </w:pPr>
  </w:p>
  <w:p w:rsidR="00C574B5" w:rsidRPr="00C574B5" w:rsidRDefault="00C574B5" w:rsidP="00551938">
    <w:pPr>
      <w:pStyle w:val="Footer"/>
      <w:rPr>
        <w:rStyle w:val="FootnoteReference"/>
        <w:rFonts w:ascii="Arial" w:hAnsi="Arial"/>
        <w:color w:val="auto"/>
        <w:sz w:val="14"/>
        <w:vertAlign w:val="baseline"/>
      </w:rPr>
    </w:pPr>
    <w:r w:rsidRPr="00C574B5">
      <w:rPr>
        <w:rStyle w:val="FootnoteReference"/>
        <w:rFonts w:ascii="Arial" w:hAnsi="Arial"/>
        <w:color w:val="auto"/>
        <w:sz w:val="14"/>
        <w:vertAlign w:val="baseline"/>
      </w:rPr>
      <w:t xml:space="preserve">TEACHER SUPPORT MATERIAL FOR </w:t>
    </w:r>
    <w:r w:rsidR="000517D5">
      <w:rPr>
        <w:rStyle w:val="FootnoteReference"/>
        <w:rFonts w:ascii="Arial" w:hAnsi="Arial" w:cs="Arial"/>
        <w:i/>
        <w:iCs/>
        <w:color w:val="auto"/>
        <w:sz w:val="14"/>
        <w:vertAlign w:val="baseline"/>
      </w:rPr>
      <w:t>K</w:t>
    </w:r>
    <w:r w:rsidR="000517D5">
      <w:rPr>
        <w:rFonts w:cs="Arial"/>
        <w:i/>
        <w:iCs/>
      </w:rPr>
      <w:t>O N</w:t>
    </w:r>
    <w:r w:rsidRPr="007C7194">
      <w:rPr>
        <w:rStyle w:val="FootnoteReference"/>
        <w:rFonts w:ascii="Arial" w:hAnsi="Arial" w:cs="Arial"/>
        <w:i/>
        <w:iCs/>
        <w:color w:val="auto"/>
        <w:sz w:val="14"/>
        <w:vertAlign w:val="baseline"/>
      </w:rPr>
      <w:t>Ā</w:t>
    </w:r>
    <w:r w:rsidR="000517D5">
      <w:rPr>
        <w:rFonts w:cs="Arial"/>
        <w:i/>
        <w:iCs/>
      </w:rPr>
      <w:t xml:space="preserve"> INATI</w:t>
    </w:r>
  </w:p>
  <w:p w:rsidR="00C574B5" w:rsidRPr="00C574B5" w:rsidRDefault="00C574B5" w:rsidP="00551938">
    <w:pPr>
      <w:pStyle w:val="Footer"/>
      <w:rPr>
        <w:rStyle w:val="FootnoteReference"/>
        <w:rFonts w:ascii="Arial" w:hAnsi="Arial"/>
        <w:color w:val="auto"/>
        <w:sz w:val="14"/>
        <w:vertAlign w:val="baseline"/>
      </w:rPr>
    </w:pPr>
    <w:r w:rsidRPr="00C574B5">
      <w:rPr>
        <w:rStyle w:val="FootnoteReference"/>
        <w:rFonts w:ascii="Arial" w:hAnsi="Arial"/>
        <w:color w:val="auto"/>
        <w:sz w:val="14"/>
        <w:vertAlign w:val="baseline"/>
      </w:rPr>
      <w:t xml:space="preserve">Accessed from </w:t>
    </w:r>
    <w:hyperlink r:id="rId1" w:history="1">
      <w:r w:rsidRPr="00162E3D">
        <w:rPr>
          <w:rStyle w:val="Hyperlink"/>
        </w:rPr>
        <w:t>www.pasifika.tki.</w:t>
      </w:r>
      <w:r w:rsidR="00162E3D" w:rsidRPr="00162E3D">
        <w:rPr>
          <w:rStyle w:val="Hyperlink"/>
        </w:rPr>
        <w:t>org.nz</w:t>
      </w:r>
    </w:hyperlink>
  </w:p>
  <w:p w:rsidR="00C574B5" w:rsidRPr="00C574B5" w:rsidRDefault="00C574B5" w:rsidP="00551938">
    <w:pPr>
      <w:pStyle w:val="Footer"/>
      <w:rPr>
        <w:rStyle w:val="FootnoteReference"/>
        <w:rFonts w:ascii="Arial" w:hAnsi="Arial"/>
        <w:color w:val="auto"/>
        <w:sz w:val="14"/>
        <w:vertAlign w:val="baseline"/>
      </w:rPr>
    </w:pPr>
    <w:r w:rsidRPr="00C574B5">
      <w:rPr>
        <w:rStyle w:val="FootnoteReference"/>
        <w:rFonts w:ascii="Arial" w:hAnsi="Arial"/>
        <w:color w:val="auto"/>
        <w:sz w:val="14"/>
        <w:vertAlign w:val="baseline"/>
      </w:rPr>
      <w:t>COPYRIGHT © CROWN 2019</w:t>
    </w:r>
  </w:p>
  <w:p w:rsidR="00C574B5" w:rsidRDefault="00C574B5" w:rsidP="005519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52F" w:rsidRDefault="007A652F" w:rsidP="005768C5">
      <w:r>
        <w:separator/>
      </w:r>
    </w:p>
  </w:footnote>
  <w:footnote w:type="continuationSeparator" w:id="0">
    <w:p w:rsidR="007A652F" w:rsidRDefault="007A652F" w:rsidP="005768C5">
      <w:r>
        <w:continuationSeparator/>
      </w:r>
    </w:p>
  </w:footnote>
  <w:footnote w:id="1">
    <w:p w:rsidR="00B2608F" w:rsidRPr="00FA7A1A" w:rsidRDefault="00B2608F" w:rsidP="00804E01">
      <w:pPr>
        <w:pStyle w:val="FootnoteText"/>
        <w:rPr>
          <w:rStyle w:val="FootnoteReference"/>
          <w:vertAlign w:val="subscript"/>
        </w:rPr>
      </w:pPr>
      <w:r w:rsidRPr="00A84573">
        <w:rPr>
          <w:rStyle w:val="FootnoteReference"/>
          <w:color w:val="000000" w:themeColor="text1"/>
        </w:rPr>
        <w:footnoteRef/>
      </w:r>
      <w:r w:rsidRPr="00FA7A1A">
        <w:rPr>
          <w:rStyle w:val="FootnoteReference"/>
          <w:vertAlign w:val="subscript"/>
        </w:rPr>
        <w:t xml:space="preserve"> Newton, J., Yates, E., Shearn, S., and Nowitzki, W. (2009). </w:t>
      </w:r>
      <w:r w:rsidRPr="00FA7A1A">
        <w:rPr>
          <w:rStyle w:val="FootnoteReference"/>
          <w:i/>
          <w:iCs/>
          <w:vertAlign w:val="subscript"/>
        </w:rPr>
        <w:t xml:space="preserve">Intercultural Communicative Language Teaching: Implications for Effective Teaching and Learning. </w:t>
      </w:r>
      <w:r w:rsidRPr="004D2C49">
        <w:rPr>
          <w:rStyle w:val="FootnoteReference"/>
          <w:vertAlign w:val="subscript"/>
        </w:rPr>
        <w:t>Wellington</w:t>
      </w:r>
      <w:r w:rsidRPr="00FA7A1A">
        <w:rPr>
          <w:rStyle w:val="FootnoteReference"/>
          <w:i/>
          <w:iCs/>
          <w:vertAlign w:val="subscript"/>
        </w:rPr>
        <w:t>:</w:t>
      </w:r>
      <w:r w:rsidRPr="00FA7A1A">
        <w:rPr>
          <w:rStyle w:val="FootnoteReference"/>
          <w:vertAlign w:val="subscript"/>
        </w:rPr>
        <w:t xml:space="preserve"> Ministry of Education.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22EAB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348C7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19C297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56688C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2464FE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03EAD3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7322F1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71A20E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04450C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D34510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9FA9F9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1148388B"/>
    <w:multiLevelType w:val="hybridMultilevel"/>
    <w:tmpl w:val="A2448E04"/>
    <w:lvl w:ilvl="0" w:tplc="72C670C4">
      <w:start w:val="1"/>
      <w:numFmt w:val="bullet"/>
      <w:pStyle w:val="bullet"/>
      <w:lvlText w:val=""/>
      <w:lvlJc w:val="left"/>
      <w:pPr>
        <w:ind w:left="720" w:hanging="360"/>
      </w:pPr>
      <w:rPr>
        <w:rFonts w:ascii="Symbol" w:hAnsi="Symbol" w:hint="default"/>
      </w:rPr>
    </w:lvl>
    <w:lvl w:ilvl="1" w:tplc="FF0069F0">
      <w:numFmt w:val="none"/>
      <w:lvlText w:val=""/>
      <w:lvlJc w:val="left"/>
      <w:pPr>
        <w:tabs>
          <w:tab w:val="num" w:pos="360"/>
        </w:tabs>
      </w:pPr>
    </w:lvl>
    <w:lvl w:ilvl="2" w:tplc="9E2EE4D8">
      <w:start w:val="1"/>
      <w:numFmt w:val="bullet"/>
      <w:lvlText w:val=""/>
      <w:lvlJc w:val="left"/>
      <w:pPr>
        <w:ind w:left="2160" w:hanging="360"/>
      </w:pPr>
      <w:rPr>
        <w:rFonts w:ascii="Wingdings" w:hAnsi="Wingdings" w:hint="default"/>
      </w:rPr>
    </w:lvl>
    <w:lvl w:ilvl="3" w:tplc="DF044034">
      <w:start w:val="1"/>
      <w:numFmt w:val="bullet"/>
      <w:lvlText w:val=""/>
      <w:lvlJc w:val="left"/>
      <w:pPr>
        <w:tabs>
          <w:tab w:val="num" w:pos="2880"/>
        </w:tabs>
        <w:ind w:left="2880" w:hanging="360"/>
      </w:pPr>
      <w:rPr>
        <w:rFonts w:ascii="Symbol" w:hAnsi="Symbol" w:hint="default"/>
      </w:rPr>
    </w:lvl>
    <w:lvl w:ilvl="4" w:tplc="6D9A30F0" w:tentative="1">
      <w:start w:val="1"/>
      <w:numFmt w:val="bullet"/>
      <w:lvlText w:val="o"/>
      <w:lvlJc w:val="left"/>
      <w:pPr>
        <w:ind w:left="3600" w:hanging="360"/>
      </w:pPr>
      <w:rPr>
        <w:rFonts w:ascii="Courier New" w:hAnsi="Courier New" w:hint="default"/>
      </w:rPr>
    </w:lvl>
    <w:lvl w:ilvl="5" w:tplc="D140123C" w:tentative="1">
      <w:start w:val="1"/>
      <w:numFmt w:val="bullet"/>
      <w:lvlText w:val=""/>
      <w:lvlJc w:val="left"/>
      <w:pPr>
        <w:ind w:left="4320" w:hanging="360"/>
      </w:pPr>
      <w:rPr>
        <w:rFonts w:ascii="Wingdings" w:hAnsi="Wingdings" w:hint="default"/>
      </w:rPr>
    </w:lvl>
    <w:lvl w:ilvl="6" w:tplc="0DC238D0" w:tentative="1">
      <w:start w:val="1"/>
      <w:numFmt w:val="bullet"/>
      <w:lvlText w:val=""/>
      <w:lvlJc w:val="left"/>
      <w:pPr>
        <w:ind w:left="5040" w:hanging="360"/>
      </w:pPr>
      <w:rPr>
        <w:rFonts w:ascii="Symbol" w:hAnsi="Symbol" w:hint="default"/>
      </w:rPr>
    </w:lvl>
    <w:lvl w:ilvl="7" w:tplc="0616D50C" w:tentative="1">
      <w:start w:val="1"/>
      <w:numFmt w:val="bullet"/>
      <w:lvlText w:val="o"/>
      <w:lvlJc w:val="left"/>
      <w:pPr>
        <w:ind w:left="5760" w:hanging="360"/>
      </w:pPr>
      <w:rPr>
        <w:rFonts w:ascii="Courier New" w:hAnsi="Courier New" w:hint="default"/>
      </w:rPr>
    </w:lvl>
    <w:lvl w:ilvl="8" w:tplc="DDD82C5A" w:tentative="1">
      <w:start w:val="1"/>
      <w:numFmt w:val="bullet"/>
      <w:lvlText w:val=""/>
      <w:lvlJc w:val="left"/>
      <w:pPr>
        <w:ind w:left="6480" w:hanging="360"/>
      </w:pPr>
      <w:rPr>
        <w:rFonts w:ascii="Wingdings" w:hAnsi="Wingdings" w:hint="default"/>
      </w:rPr>
    </w:lvl>
  </w:abstractNum>
  <w:abstractNum w:abstractNumId="12" w15:restartNumberingAfterBreak="0">
    <w:nsid w:val="12755885"/>
    <w:multiLevelType w:val="hybridMultilevel"/>
    <w:tmpl w:val="53567FC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60C06C4"/>
    <w:multiLevelType w:val="hybridMultilevel"/>
    <w:tmpl w:val="5FF6BC2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15:restartNumberingAfterBreak="0">
    <w:nsid w:val="19091AB7"/>
    <w:multiLevelType w:val="hybridMultilevel"/>
    <w:tmpl w:val="56C076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DD63F27"/>
    <w:multiLevelType w:val="hybridMultilevel"/>
    <w:tmpl w:val="F034BF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2206E85"/>
    <w:multiLevelType w:val="hybridMultilevel"/>
    <w:tmpl w:val="8AB485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3EC260F"/>
    <w:multiLevelType w:val="hybridMultilevel"/>
    <w:tmpl w:val="70B680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ABA2B41"/>
    <w:multiLevelType w:val="hybridMultilevel"/>
    <w:tmpl w:val="85CE9B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77C20A2"/>
    <w:multiLevelType w:val="hybridMultilevel"/>
    <w:tmpl w:val="63D8D7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CCB45E6"/>
    <w:multiLevelType w:val="hybridMultilevel"/>
    <w:tmpl w:val="7DCC983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1" w15:restartNumberingAfterBreak="0">
    <w:nsid w:val="53C03E40"/>
    <w:multiLevelType w:val="hybridMultilevel"/>
    <w:tmpl w:val="FFDA0F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7BD373F"/>
    <w:multiLevelType w:val="hybridMultilevel"/>
    <w:tmpl w:val="3CE44B76"/>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3" w15:restartNumberingAfterBreak="0">
    <w:nsid w:val="5AA81970"/>
    <w:multiLevelType w:val="hybridMultilevel"/>
    <w:tmpl w:val="3E00D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CD5165"/>
    <w:multiLevelType w:val="hybridMultilevel"/>
    <w:tmpl w:val="83FCFED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612574F"/>
    <w:multiLevelType w:val="hybridMultilevel"/>
    <w:tmpl w:val="2ECA5BF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15:restartNumberingAfterBreak="0">
    <w:nsid w:val="7B2E718E"/>
    <w:multiLevelType w:val="hybridMultilevel"/>
    <w:tmpl w:val="074424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D8A64A4"/>
    <w:multiLevelType w:val="hybridMultilevel"/>
    <w:tmpl w:val="45CAEA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20"/>
  </w:num>
  <w:num w:numId="4">
    <w:abstractNumId w:val="18"/>
  </w:num>
  <w:num w:numId="5">
    <w:abstractNumId w:val="14"/>
  </w:num>
  <w:num w:numId="6">
    <w:abstractNumId w:val="24"/>
  </w:num>
  <w:num w:numId="7">
    <w:abstractNumId w:val="19"/>
  </w:num>
  <w:num w:numId="8">
    <w:abstractNumId w:val="17"/>
  </w:num>
  <w:num w:numId="9">
    <w:abstractNumId w:val="15"/>
  </w:num>
  <w:num w:numId="10">
    <w:abstractNumId w:val="22"/>
  </w:num>
  <w:num w:numId="11">
    <w:abstractNumId w:val="12"/>
  </w:num>
  <w:num w:numId="12">
    <w:abstractNumId w:val="21"/>
  </w:num>
  <w:num w:numId="13">
    <w:abstractNumId w:val="23"/>
  </w:num>
  <w:num w:numId="14">
    <w:abstractNumId w:val="13"/>
  </w:num>
  <w:num w:numId="15">
    <w:abstractNumId w:val="26"/>
  </w:num>
  <w:num w:numId="16">
    <w:abstractNumId w:val="16"/>
  </w:num>
  <w:num w:numId="17">
    <w:abstractNumId w:val="27"/>
  </w:num>
  <w:num w:numId="18">
    <w:abstractNumId w:val="10"/>
  </w:num>
  <w:num w:numId="19">
    <w:abstractNumId w:val="1"/>
  </w:num>
  <w:num w:numId="20">
    <w:abstractNumId w:val="2"/>
  </w:num>
  <w:num w:numId="21">
    <w:abstractNumId w:val="3"/>
  </w:num>
  <w:num w:numId="22">
    <w:abstractNumId w:val="4"/>
  </w:num>
  <w:num w:numId="23">
    <w:abstractNumId w:val="9"/>
  </w:num>
  <w:num w:numId="24">
    <w:abstractNumId w:val="5"/>
  </w:num>
  <w:num w:numId="25">
    <w:abstractNumId w:val="6"/>
  </w:num>
  <w:num w:numId="26">
    <w:abstractNumId w:val="7"/>
  </w:num>
  <w:num w:numId="27">
    <w:abstractNumId w:val="8"/>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A02"/>
    <w:rsid w:val="000517D5"/>
    <w:rsid w:val="00060A5E"/>
    <w:rsid w:val="00063A63"/>
    <w:rsid w:val="000679D2"/>
    <w:rsid w:val="00082D5E"/>
    <w:rsid w:val="0008389C"/>
    <w:rsid w:val="00087E65"/>
    <w:rsid w:val="000A24CD"/>
    <w:rsid w:val="000D5A02"/>
    <w:rsid w:val="001332A1"/>
    <w:rsid w:val="001441E7"/>
    <w:rsid w:val="00162E3D"/>
    <w:rsid w:val="00190575"/>
    <w:rsid w:val="001D7966"/>
    <w:rsid w:val="001E45FC"/>
    <w:rsid w:val="002137E7"/>
    <w:rsid w:val="002145C6"/>
    <w:rsid w:val="00215161"/>
    <w:rsid w:val="002308FE"/>
    <w:rsid w:val="00236703"/>
    <w:rsid w:val="00237558"/>
    <w:rsid w:val="002447BF"/>
    <w:rsid w:val="00252E41"/>
    <w:rsid w:val="00264C44"/>
    <w:rsid w:val="002C3F8D"/>
    <w:rsid w:val="002C6AEA"/>
    <w:rsid w:val="002E58A9"/>
    <w:rsid w:val="00312E12"/>
    <w:rsid w:val="00330C80"/>
    <w:rsid w:val="00335D5F"/>
    <w:rsid w:val="003741D8"/>
    <w:rsid w:val="003E0359"/>
    <w:rsid w:val="003E0D11"/>
    <w:rsid w:val="003E20FD"/>
    <w:rsid w:val="003E435E"/>
    <w:rsid w:val="003E4778"/>
    <w:rsid w:val="004074CC"/>
    <w:rsid w:val="0044227C"/>
    <w:rsid w:val="0044271D"/>
    <w:rsid w:val="00472177"/>
    <w:rsid w:val="00484B75"/>
    <w:rsid w:val="00493532"/>
    <w:rsid w:val="004D2C49"/>
    <w:rsid w:val="004F1586"/>
    <w:rsid w:val="00522235"/>
    <w:rsid w:val="00551938"/>
    <w:rsid w:val="005605AC"/>
    <w:rsid w:val="005768C5"/>
    <w:rsid w:val="005A53E6"/>
    <w:rsid w:val="005A5C37"/>
    <w:rsid w:val="005B288F"/>
    <w:rsid w:val="005C10EB"/>
    <w:rsid w:val="005C7877"/>
    <w:rsid w:val="005E003D"/>
    <w:rsid w:val="005E1CF8"/>
    <w:rsid w:val="005E1ED0"/>
    <w:rsid w:val="00621C5A"/>
    <w:rsid w:val="00626392"/>
    <w:rsid w:val="00642EAE"/>
    <w:rsid w:val="00686F13"/>
    <w:rsid w:val="006960C3"/>
    <w:rsid w:val="00696E4E"/>
    <w:rsid w:val="006A79F6"/>
    <w:rsid w:val="006B3AC8"/>
    <w:rsid w:val="006B7A75"/>
    <w:rsid w:val="006C45CC"/>
    <w:rsid w:val="00710D3A"/>
    <w:rsid w:val="00725815"/>
    <w:rsid w:val="0073615A"/>
    <w:rsid w:val="0074002F"/>
    <w:rsid w:val="007469CB"/>
    <w:rsid w:val="00753B06"/>
    <w:rsid w:val="00762C47"/>
    <w:rsid w:val="00783D64"/>
    <w:rsid w:val="00794EE8"/>
    <w:rsid w:val="007954C2"/>
    <w:rsid w:val="007A652F"/>
    <w:rsid w:val="007C7194"/>
    <w:rsid w:val="007D0F28"/>
    <w:rsid w:val="007E79EB"/>
    <w:rsid w:val="00804E01"/>
    <w:rsid w:val="00825AC7"/>
    <w:rsid w:val="0082657C"/>
    <w:rsid w:val="00832FF4"/>
    <w:rsid w:val="00846CA5"/>
    <w:rsid w:val="00861A69"/>
    <w:rsid w:val="00862BB7"/>
    <w:rsid w:val="00877813"/>
    <w:rsid w:val="008B1C87"/>
    <w:rsid w:val="008B1D33"/>
    <w:rsid w:val="008B2322"/>
    <w:rsid w:val="008C297A"/>
    <w:rsid w:val="008C7FAE"/>
    <w:rsid w:val="008D391F"/>
    <w:rsid w:val="008F46F5"/>
    <w:rsid w:val="00973E21"/>
    <w:rsid w:val="0098095B"/>
    <w:rsid w:val="009912C9"/>
    <w:rsid w:val="009B6E85"/>
    <w:rsid w:val="009D09A8"/>
    <w:rsid w:val="009D5D48"/>
    <w:rsid w:val="00A246E2"/>
    <w:rsid w:val="00A44F8C"/>
    <w:rsid w:val="00A503D2"/>
    <w:rsid w:val="00A7556D"/>
    <w:rsid w:val="00A81C83"/>
    <w:rsid w:val="00A84573"/>
    <w:rsid w:val="00A94DCC"/>
    <w:rsid w:val="00AC380F"/>
    <w:rsid w:val="00B063E4"/>
    <w:rsid w:val="00B2608F"/>
    <w:rsid w:val="00B53B8E"/>
    <w:rsid w:val="00B579CC"/>
    <w:rsid w:val="00B7461D"/>
    <w:rsid w:val="00B81003"/>
    <w:rsid w:val="00B96162"/>
    <w:rsid w:val="00B96571"/>
    <w:rsid w:val="00BB749C"/>
    <w:rsid w:val="00BB7CC4"/>
    <w:rsid w:val="00BD5411"/>
    <w:rsid w:val="00BE7A8E"/>
    <w:rsid w:val="00C24DD3"/>
    <w:rsid w:val="00C35C75"/>
    <w:rsid w:val="00C55485"/>
    <w:rsid w:val="00C574B5"/>
    <w:rsid w:val="00C57EC1"/>
    <w:rsid w:val="00C600D8"/>
    <w:rsid w:val="00C6070E"/>
    <w:rsid w:val="00C65248"/>
    <w:rsid w:val="00CD36F3"/>
    <w:rsid w:val="00CD5C36"/>
    <w:rsid w:val="00CE7791"/>
    <w:rsid w:val="00D04F00"/>
    <w:rsid w:val="00D06CF5"/>
    <w:rsid w:val="00D1281A"/>
    <w:rsid w:val="00D760F9"/>
    <w:rsid w:val="00D8658C"/>
    <w:rsid w:val="00D957A5"/>
    <w:rsid w:val="00DA101A"/>
    <w:rsid w:val="00DB06BB"/>
    <w:rsid w:val="00DC39D9"/>
    <w:rsid w:val="00DC6903"/>
    <w:rsid w:val="00DD0F75"/>
    <w:rsid w:val="00DF01BF"/>
    <w:rsid w:val="00DF01DA"/>
    <w:rsid w:val="00DF6346"/>
    <w:rsid w:val="00E152F6"/>
    <w:rsid w:val="00E251D2"/>
    <w:rsid w:val="00E62EDA"/>
    <w:rsid w:val="00E70052"/>
    <w:rsid w:val="00E70D66"/>
    <w:rsid w:val="00E91B51"/>
    <w:rsid w:val="00EA530A"/>
    <w:rsid w:val="00EB094F"/>
    <w:rsid w:val="00EB31F1"/>
    <w:rsid w:val="00EC5693"/>
    <w:rsid w:val="00F02EDF"/>
    <w:rsid w:val="00F33676"/>
    <w:rsid w:val="00F607D1"/>
    <w:rsid w:val="00F830E3"/>
    <w:rsid w:val="00F92239"/>
    <w:rsid w:val="00FA2BC0"/>
    <w:rsid w:val="00FA7A1A"/>
    <w:rsid w:val="00FE6119"/>
    <w:rsid w:val="00FF08CC"/>
    <w:rsid w:val="00FF702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ED5651E-B6DB-1B43-A06D-BF2FD4C5A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30A"/>
    <w:pPr>
      <w:jc w:val="both"/>
    </w:pPr>
    <w:rPr>
      <w:rFonts w:ascii="Times New Roman" w:eastAsia="Times New Roman" w:hAnsi="Times New Roman"/>
      <w:sz w:val="24"/>
      <w:szCs w:val="24"/>
      <w:lang w:val="en-AU"/>
    </w:rPr>
  </w:style>
  <w:style w:type="paragraph" w:styleId="Heading1">
    <w:name w:val="heading 1"/>
    <w:aliases w:val="TSM Heading 1"/>
    <w:basedOn w:val="Normal"/>
    <w:next w:val="Normal"/>
    <w:link w:val="Heading1Char"/>
    <w:autoRedefine/>
    <w:qFormat/>
    <w:rsid w:val="003E435E"/>
    <w:pPr>
      <w:keepNext/>
      <w:jc w:val="left"/>
      <w:outlineLvl w:val="0"/>
    </w:pPr>
    <w:rPr>
      <w:rFonts w:ascii="Arial Narrow" w:hAnsi="Arial Narrow"/>
      <w:b/>
      <w:bCs/>
      <w:color w:val="159CD2"/>
      <w:kern w:val="32"/>
      <w:sz w:val="44"/>
      <w:szCs w:val="28"/>
      <w:lang w:val="en-US" w:bidi="en-US"/>
    </w:rPr>
  </w:style>
  <w:style w:type="paragraph" w:styleId="Heading2">
    <w:name w:val="heading 2"/>
    <w:aliases w:val="Top Header"/>
    <w:basedOn w:val="Normal"/>
    <w:next w:val="Normal"/>
    <w:link w:val="Heading2Char"/>
    <w:uiPriority w:val="9"/>
    <w:qFormat/>
    <w:rsid w:val="00264C44"/>
    <w:pPr>
      <w:keepNext/>
      <w:keepLines/>
      <w:spacing w:after="120"/>
      <w:jc w:val="left"/>
      <w:outlineLvl w:val="1"/>
    </w:pPr>
    <w:rPr>
      <w:rFonts w:ascii="Arial Narrow" w:hAnsi="Arial Narrow"/>
      <w:b/>
      <w:bCs/>
      <w:color w:val="159CD2"/>
    </w:rPr>
  </w:style>
  <w:style w:type="paragraph" w:styleId="Heading3">
    <w:name w:val="heading 3"/>
    <w:basedOn w:val="Heading2"/>
    <w:next w:val="Normal"/>
    <w:link w:val="Heading3Char"/>
    <w:qFormat/>
    <w:rsid w:val="001E45FC"/>
    <w:pPr>
      <w:tabs>
        <w:tab w:val="left" w:pos="387"/>
      </w:tabs>
      <w:spacing w:before="240"/>
      <w:outlineLvl w:val="2"/>
    </w:pPr>
    <w:rPr>
      <w:rFonts w:eastAsia="MS Mincho"/>
      <w:i/>
      <w:szCs w:val="26"/>
      <w:lang w:bidi="en-US"/>
    </w:rPr>
  </w:style>
  <w:style w:type="paragraph" w:styleId="Heading5">
    <w:name w:val="heading 5"/>
    <w:aliases w:val="TSM_leader"/>
    <w:basedOn w:val="Normal"/>
    <w:next w:val="Normal"/>
    <w:link w:val="Heading5Char"/>
    <w:autoRedefine/>
    <w:uiPriority w:val="9"/>
    <w:unhideWhenUsed/>
    <w:qFormat/>
    <w:rsid w:val="00264C44"/>
    <w:pPr>
      <w:outlineLvl w:val="4"/>
    </w:pPr>
    <w:rPr>
      <w:rFonts w:ascii="Arial Narrow" w:hAnsi="Arial Narrow" w:cs="Times New Roman (Body CS)"/>
      <w:bCs/>
      <w:iCs/>
      <w:color w:val="159CD2"/>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M Heading 1 Char"/>
    <w:link w:val="Heading1"/>
    <w:rsid w:val="003E435E"/>
    <w:rPr>
      <w:rFonts w:ascii="Arial Narrow" w:eastAsia="Times New Roman" w:hAnsi="Arial Narrow"/>
      <w:b/>
      <w:bCs/>
      <w:color w:val="159CD2"/>
      <w:kern w:val="32"/>
      <w:sz w:val="44"/>
      <w:szCs w:val="28"/>
      <w:lang w:val="en-US" w:bidi="en-US"/>
    </w:rPr>
  </w:style>
  <w:style w:type="character" w:customStyle="1" w:styleId="Heading2Char">
    <w:name w:val="Heading 2 Char"/>
    <w:aliases w:val="Top Header Char"/>
    <w:link w:val="Heading2"/>
    <w:uiPriority w:val="9"/>
    <w:rsid w:val="00264C44"/>
    <w:rPr>
      <w:rFonts w:ascii="Arial Narrow" w:eastAsia="Times New Roman" w:hAnsi="Arial Narrow"/>
      <w:b/>
      <w:bCs/>
      <w:color w:val="159CD2"/>
      <w:sz w:val="24"/>
      <w:szCs w:val="24"/>
      <w:lang w:val="en-AU"/>
    </w:rPr>
  </w:style>
  <w:style w:type="character" w:customStyle="1" w:styleId="Heading3Char">
    <w:name w:val="Heading 3 Char"/>
    <w:link w:val="Heading3"/>
    <w:rsid w:val="001E45FC"/>
    <w:rPr>
      <w:rFonts w:ascii="Arial Narrow" w:eastAsia="MS Mincho" w:hAnsi="Arial Narrow"/>
      <w:b/>
      <w:bCs/>
      <w:i/>
      <w:color w:val="159CD2"/>
      <w:sz w:val="24"/>
      <w:szCs w:val="26"/>
      <w:lang w:val="en-AU" w:bidi="en-US"/>
    </w:rPr>
  </w:style>
  <w:style w:type="paragraph" w:customStyle="1" w:styleId="para">
    <w:name w:val="para"/>
    <w:basedOn w:val="Normal"/>
    <w:qFormat/>
    <w:rsid w:val="00626392"/>
    <w:pPr>
      <w:spacing w:before="80" w:after="80" w:line="260" w:lineRule="atLeast"/>
    </w:pPr>
    <w:rPr>
      <w:rFonts w:ascii="Helvetica" w:eastAsia="Calibri" w:hAnsi="Helvetica"/>
      <w:szCs w:val="20"/>
      <w:lang w:bidi="en-US"/>
    </w:rPr>
  </w:style>
  <w:style w:type="paragraph" w:customStyle="1" w:styleId="bullet">
    <w:name w:val="bullet"/>
    <w:basedOn w:val="Normal"/>
    <w:rsid w:val="00626392"/>
    <w:pPr>
      <w:numPr>
        <w:numId w:val="1"/>
      </w:numPr>
      <w:spacing w:before="60" w:after="60"/>
    </w:pPr>
    <w:rPr>
      <w:rFonts w:ascii="Helvetica" w:eastAsia="Calibri" w:hAnsi="Helvetica"/>
      <w:szCs w:val="20"/>
      <w:lang w:bidi="en-US"/>
    </w:rPr>
  </w:style>
  <w:style w:type="character" w:customStyle="1" w:styleId="skypepnhmark">
    <w:name w:val="skype_pnh_mark"/>
    <w:rsid w:val="00626392"/>
    <w:rPr>
      <w:vanish/>
      <w:webHidden w:val="0"/>
      <w:specVanish w:val="0"/>
    </w:rPr>
  </w:style>
  <w:style w:type="paragraph" w:styleId="NormalWeb">
    <w:name w:val="Normal (Web)"/>
    <w:basedOn w:val="Normal"/>
    <w:uiPriority w:val="99"/>
    <w:unhideWhenUsed/>
    <w:rsid w:val="00626392"/>
    <w:pPr>
      <w:spacing w:before="100" w:beforeAutospacing="1" w:after="100" w:afterAutospacing="1"/>
    </w:pPr>
    <w:rPr>
      <w:lang w:val="en-NZ" w:eastAsia="en-NZ"/>
    </w:rPr>
  </w:style>
  <w:style w:type="paragraph" w:customStyle="1" w:styleId="Default">
    <w:name w:val="Default"/>
    <w:rsid w:val="00626392"/>
    <w:pPr>
      <w:widowControl w:val="0"/>
      <w:autoSpaceDE w:val="0"/>
      <w:autoSpaceDN w:val="0"/>
      <w:adjustRightInd w:val="0"/>
    </w:pPr>
    <w:rPr>
      <w:rFonts w:ascii="ALAHD I+ Goudy NZ" w:eastAsia="Times New Roman" w:hAnsi="ALAHD I+ Goudy NZ" w:cs="ALAHD I+ Goudy NZ"/>
      <w:color w:val="000000"/>
      <w:sz w:val="24"/>
      <w:szCs w:val="24"/>
      <w:lang w:eastAsia="en-NZ"/>
    </w:rPr>
  </w:style>
  <w:style w:type="paragraph" w:customStyle="1" w:styleId="CM104">
    <w:name w:val="CM104"/>
    <w:basedOn w:val="Default"/>
    <w:next w:val="Default"/>
    <w:uiPriority w:val="99"/>
    <w:rsid w:val="00626392"/>
    <w:rPr>
      <w:rFonts w:ascii="Times" w:hAnsi="Times" w:cs="Times"/>
      <w:color w:val="auto"/>
    </w:rPr>
  </w:style>
  <w:style w:type="paragraph" w:customStyle="1" w:styleId="ColorfulList-Accent11">
    <w:name w:val="Colorful List - Accent 11"/>
    <w:basedOn w:val="Normal"/>
    <w:uiPriority w:val="34"/>
    <w:qFormat/>
    <w:rsid w:val="00626392"/>
    <w:pPr>
      <w:ind w:left="720"/>
      <w:contextualSpacing/>
    </w:pPr>
  </w:style>
  <w:style w:type="character" w:styleId="Hyperlink">
    <w:name w:val="Hyperlink"/>
    <w:uiPriority w:val="99"/>
    <w:unhideWhenUsed/>
    <w:rsid w:val="00DF01BF"/>
    <w:rPr>
      <w:color w:val="000000" w:themeColor="text1"/>
      <w:u w:val="single"/>
    </w:rPr>
  </w:style>
  <w:style w:type="paragraph" w:styleId="FootnoteText">
    <w:name w:val="footnote text"/>
    <w:basedOn w:val="Normal"/>
    <w:link w:val="FootnoteTextChar"/>
    <w:semiHidden/>
    <w:rsid w:val="005768C5"/>
    <w:pPr>
      <w:spacing w:after="200" w:line="276" w:lineRule="auto"/>
      <w:jc w:val="left"/>
    </w:pPr>
    <w:rPr>
      <w:rFonts w:ascii="Garamond" w:hAnsi="Garamond"/>
      <w:noProof/>
      <w:sz w:val="22"/>
      <w:szCs w:val="22"/>
      <w:lang w:val="en-NZ"/>
    </w:rPr>
  </w:style>
  <w:style w:type="character" w:customStyle="1" w:styleId="FootnoteTextChar">
    <w:name w:val="Footnote Text Char"/>
    <w:link w:val="FootnoteText"/>
    <w:semiHidden/>
    <w:rsid w:val="005768C5"/>
    <w:rPr>
      <w:rFonts w:ascii="Garamond" w:eastAsia="Times New Roman" w:hAnsi="Garamond"/>
      <w:noProof/>
      <w:sz w:val="22"/>
      <w:szCs w:val="22"/>
    </w:rPr>
  </w:style>
  <w:style w:type="character" w:styleId="FootnoteReference">
    <w:name w:val="footnote reference"/>
    <w:unhideWhenUsed/>
    <w:rsid w:val="00C574B5"/>
    <w:rPr>
      <w:rFonts w:ascii="Arial Narrow" w:hAnsi="Arial Narrow"/>
      <w:b w:val="0"/>
      <w:i w:val="0"/>
      <w:color w:val="159CD2"/>
      <w:sz w:val="20"/>
      <w:vertAlign w:val="superscript"/>
    </w:rPr>
  </w:style>
  <w:style w:type="paragraph" w:styleId="BodyText">
    <w:name w:val="Body Text"/>
    <w:basedOn w:val="Normal"/>
    <w:link w:val="BodyTextChar"/>
    <w:uiPriority w:val="99"/>
    <w:unhideWhenUsed/>
    <w:rsid w:val="00B96162"/>
    <w:pPr>
      <w:spacing w:after="120" w:line="360" w:lineRule="auto"/>
      <w:jc w:val="left"/>
    </w:pPr>
    <w:rPr>
      <w:rFonts w:ascii="Arial" w:hAnsi="Arial"/>
      <w:sz w:val="21"/>
    </w:rPr>
  </w:style>
  <w:style w:type="character" w:customStyle="1" w:styleId="BodyTextChar">
    <w:name w:val="Body Text Char"/>
    <w:link w:val="BodyText"/>
    <w:uiPriority w:val="99"/>
    <w:rsid w:val="00B96162"/>
    <w:rPr>
      <w:rFonts w:ascii="Arial" w:eastAsia="Times New Roman" w:hAnsi="Arial"/>
      <w:sz w:val="21"/>
      <w:szCs w:val="24"/>
      <w:lang w:val="en-AU"/>
    </w:rPr>
  </w:style>
  <w:style w:type="paragraph" w:styleId="ListBullet">
    <w:name w:val="List Bullet"/>
    <w:basedOn w:val="Normal"/>
    <w:autoRedefine/>
    <w:uiPriority w:val="99"/>
    <w:unhideWhenUsed/>
    <w:rsid w:val="00472177"/>
    <w:pPr>
      <w:numPr>
        <w:numId w:val="18"/>
      </w:numPr>
      <w:spacing w:after="120" w:line="360" w:lineRule="auto"/>
      <w:ind w:left="357" w:hanging="357"/>
      <w:contextualSpacing/>
      <w:jc w:val="left"/>
    </w:pPr>
    <w:rPr>
      <w:rFonts w:ascii="Arial" w:hAnsi="Arial"/>
      <w:sz w:val="21"/>
    </w:rPr>
  </w:style>
  <w:style w:type="paragraph" w:customStyle="1" w:styleId="Heading4blue">
    <w:name w:val="Heading 4 blue"/>
    <w:basedOn w:val="BodyText"/>
    <w:qFormat/>
    <w:rsid w:val="002308FE"/>
    <w:pPr>
      <w:spacing w:line="240" w:lineRule="auto"/>
    </w:pPr>
    <w:rPr>
      <w:b/>
      <w:color w:val="159CD2"/>
      <w:sz w:val="22"/>
      <w:lang w:val="en-US" w:bidi="en-US"/>
    </w:rPr>
  </w:style>
  <w:style w:type="paragraph" w:customStyle="1" w:styleId="Author">
    <w:name w:val="Author"/>
    <w:basedOn w:val="BodyText"/>
    <w:qFormat/>
    <w:rsid w:val="002145C6"/>
    <w:rPr>
      <w:color w:val="000000" w:themeColor="text1"/>
    </w:rPr>
  </w:style>
  <w:style w:type="character" w:customStyle="1" w:styleId="Heading5Char">
    <w:name w:val="Heading 5 Char"/>
    <w:aliases w:val="TSM_leader Char"/>
    <w:link w:val="Heading5"/>
    <w:uiPriority w:val="9"/>
    <w:rsid w:val="00264C44"/>
    <w:rPr>
      <w:rFonts w:ascii="Arial Narrow" w:eastAsia="Times New Roman" w:hAnsi="Arial Narrow" w:cs="Times New Roman (Body CS)"/>
      <w:bCs/>
      <w:iCs/>
      <w:color w:val="159CD2"/>
      <w:sz w:val="21"/>
      <w:szCs w:val="26"/>
      <w:lang w:val="en-AU"/>
    </w:rPr>
  </w:style>
  <w:style w:type="paragraph" w:styleId="Title">
    <w:name w:val="Title"/>
    <w:basedOn w:val="Normal"/>
    <w:link w:val="TitleChar"/>
    <w:uiPriority w:val="1"/>
    <w:qFormat/>
    <w:rsid w:val="002C3F8D"/>
    <w:pPr>
      <w:pBdr>
        <w:bottom w:val="single" w:sz="48" w:space="22" w:color="FF7A00"/>
      </w:pBdr>
      <w:spacing w:after="100" w:afterAutospacing="1"/>
      <w:contextualSpacing/>
      <w:jc w:val="left"/>
    </w:pPr>
    <w:rPr>
      <w:rFonts w:ascii="Arial" w:hAnsi="Arial"/>
      <w:b/>
      <w:color w:val="454541"/>
      <w:kern w:val="28"/>
      <w:sz w:val="28"/>
      <w:szCs w:val="56"/>
      <w:lang w:val="en-US" w:eastAsia="ja-JP"/>
    </w:rPr>
  </w:style>
  <w:style w:type="character" w:customStyle="1" w:styleId="TitleChar">
    <w:name w:val="Title Char"/>
    <w:link w:val="Title"/>
    <w:uiPriority w:val="1"/>
    <w:rsid w:val="002C3F8D"/>
    <w:rPr>
      <w:rFonts w:ascii="Arial" w:eastAsia="Times New Roman" w:hAnsi="Arial"/>
      <w:b/>
      <w:color w:val="454541"/>
      <w:kern w:val="28"/>
      <w:sz w:val="28"/>
      <w:szCs w:val="56"/>
      <w:lang w:val="en-US" w:eastAsia="ja-JP"/>
    </w:rPr>
  </w:style>
  <w:style w:type="paragraph" w:customStyle="1" w:styleId="TSMHeading2">
    <w:name w:val="TSM Heading 2"/>
    <w:basedOn w:val="Heading1"/>
    <w:autoRedefine/>
    <w:qFormat/>
    <w:rsid w:val="004F1586"/>
    <w:pPr>
      <w:spacing w:after="240"/>
    </w:pPr>
    <w:rPr>
      <w:sz w:val="32"/>
    </w:rPr>
  </w:style>
  <w:style w:type="character" w:customStyle="1" w:styleId="UnresolvedMention">
    <w:name w:val="Unresolved Mention"/>
    <w:uiPriority w:val="99"/>
    <w:semiHidden/>
    <w:unhideWhenUsed/>
    <w:rsid w:val="003E0359"/>
    <w:rPr>
      <w:color w:val="605E5C"/>
      <w:shd w:val="clear" w:color="auto" w:fill="E1DFDD"/>
    </w:rPr>
  </w:style>
  <w:style w:type="character" w:styleId="FollowedHyperlink">
    <w:name w:val="FollowedHyperlink"/>
    <w:uiPriority w:val="99"/>
    <w:semiHidden/>
    <w:unhideWhenUsed/>
    <w:rsid w:val="003E0359"/>
    <w:rPr>
      <w:color w:val="954F72"/>
      <w:u w:val="single"/>
    </w:rPr>
  </w:style>
  <w:style w:type="paragraph" w:customStyle="1" w:styleId="Prebullet">
    <w:name w:val="Pre bullet"/>
    <w:basedOn w:val="BodyText"/>
    <w:qFormat/>
    <w:rsid w:val="001E45FC"/>
    <w:pPr>
      <w:spacing w:before="120" w:after="0"/>
    </w:pPr>
    <w:rPr>
      <w:lang w:val="en-US" w:bidi="en-US"/>
    </w:rPr>
  </w:style>
  <w:style w:type="paragraph" w:customStyle="1" w:styleId="Storytext">
    <w:name w:val="Story text"/>
    <w:basedOn w:val="BodyText"/>
    <w:qFormat/>
    <w:rsid w:val="007D0F28"/>
    <w:pPr>
      <w:spacing w:after="60"/>
      <w:ind w:firstLine="284"/>
    </w:pPr>
  </w:style>
  <w:style w:type="paragraph" w:styleId="BalloonText">
    <w:name w:val="Balloon Text"/>
    <w:basedOn w:val="Normal"/>
    <w:link w:val="BalloonTextChar"/>
    <w:uiPriority w:val="99"/>
    <w:semiHidden/>
    <w:unhideWhenUsed/>
    <w:rsid w:val="007D0F28"/>
    <w:rPr>
      <w:sz w:val="18"/>
      <w:szCs w:val="18"/>
    </w:rPr>
  </w:style>
  <w:style w:type="character" w:customStyle="1" w:styleId="BalloonTextChar">
    <w:name w:val="Balloon Text Char"/>
    <w:link w:val="BalloonText"/>
    <w:uiPriority w:val="99"/>
    <w:semiHidden/>
    <w:rsid w:val="007D0F28"/>
    <w:rPr>
      <w:rFonts w:ascii="Times New Roman" w:eastAsia="Times New Roman" w:hAnsi="Times New Roman"/>
      <w:sz w:val="18"/>
      <w:szCs w:val="18"/>
      <w:lang w:val="en-AU"/>
    </w:rPr>
  </w:style>
  <w:style w:type="paragraph" w:customStyle="1" w:styleId="runningfooter">
    <w:name w:val="running footer"/>
    <w:basedOn w:val="Normal"/>
    <w:qFormat/>
    <w:rsid w:val="007D0F28"/>
    <w:pPr>
      <w:jc w:val="right"/>
    </w:pPr>
    <w:rPr>
      <w:rFonts w:ascii="Arial" w:hAnsi="Arial"/>
      <w:sz w:val="16"/>
    </w:rPr>
  </w:style>
  <w:style w:type="paragraph" w:styleId="Footer">
    <w:name w:val="footer"/>
    <w:basedOn w:val="Normal"/>
    <w:link w:val="FooterChar"/>
    <w:autoRedefine/>
    <w:uiPriority w:val="99"/>
    <w:unhideWhenUsed/>
    <w:rsid w:val="00551938"/>
    <w:pPr>
      <w:tabs>
        <w:tab w:val="center" w:pos="4680"/>
        <w:tab w:val="right" w:pos="9360"/>
      </w:tabs>
      <w:jc w:val="right"/>
    </w:pPr>
    <w:rPr>
      <w:rFonts w:ascii="Arial" w:hAnsi="Arial"/>
      <w:sz w:val="14"/>
    </w:rPr>
  </w:style>
  <w:style w:type="character" w:customStyle="1" w:styleId="FooterChar">
    <w:name w:val="Footer Char"/>
    <w:link w:val="Footer"/>
    <w:uiPriority w:val="99"/>
    <w:rsid w:val="00551938"/>
    <w:rPr>
      <w:rFonts w:ascii="Arial" w:eastAsia="Times New Roman" w:hAnsi="Arial"/>
      <w:sz w:val="14"/>
      <w:szCs w:val="24"/>
      <w:lang w:val="en-AU"/>
    </w:rPr>
  </w:style>
  <w:style w:type="paragraph" w:styleId="Header">
    <w:name w:val="header"/>
    <w:basedOn w:val="Normal"/>
    <w:link w:val="HeaderChar"/>
    <w:uiPriority w:val="99"/>
    <w:unhideWhenUsed/>
    <w:rsid w:val="00C574B5"/>
    <w:pPr>
      <w:tabs>
        <w:tab w:val="center" w:pos="4680"/>
        <w:tab w:val="right" w:pos="9360"/>
      </w:tabs>
    </w:pPr>
  </w:style>
  <w:style w:type="character" w:customStyle="1" w:styleId="HeaderChar">
    <w:name w:val="Header Char"/>
    <w:link w:val="Header"/>
    <w:uiPriority w:val="99"/>
    <w:rsid w:val="00C574B5"/>
    <w:rPr>
      <w:rFonts w:ascii="Times New Roman" w:eastAsia="Times New Roman" w:hAnsi="Times New Roman"/>
      <w:sz w:val="24"/>
      <w:szCs w:val="24"/>
      <w:lang w:val="en-AU"/>
    </w:rPr>
  </w:style>
  <w:style w:type="character" w:styleId="PageNumber">
    <w:name w:val="page number"/>
    <w:uiPriority w:val="99"/>
    <w:semiHidden/>
    <w:unhideWhenUsed/>
    <w:rsid w:val="006B7A75"/>
  </w:style>
  <w:style w:type="table" w:styleId="TableGrid">
    <w:name w:val="Table Grid"/>
    <w:basedOn w:val="TableNormal"/>
    <w:uiPriority w:val="59"/>
    <w:rsid w:val="005E0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Normal"/>
    <w:uiPriority w:val="99"/>
    <w:rsid w:val="005A53E6"/>
    <w:pPr>
      <w:suppressAutoHyphens/>
      <w:autoSpaceDE w:val="0"/>
      <w:autoSpaceDN w:val="0"/>
      <w:adjustRightInd w:val="0"/>
      <w:spacing w:line="400" w:lineRule="atLeast"/>
      <w:ind w:firstLine="283"/>
      <w:jc w:val="left"/>
      <w:textAlignment w:val="center"/>
    </w:pPr>
    <w:rPr>
      <w:rFonts w:ascii="Source Sans Pro" w:eastAsia="Calibri" w:hAnsi="Source Sans Pro" w:cs="Source Sans Pro"/>
      <w:color w:val="000000"/>
      <w:spacing w:val="5"/>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26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earning-languages.tki.org.nz/Learning-Languages-in-the-NZ-Curriculum" TargetMode="External"/><Relationship Id="rId18" Type="http://schemas.openxmlformats.org/officeDocument/2006/relationships/hyperlink" Target="https://pasifika.tki.org.nz/Pasifika-languages/Gagana-Tokelau"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educationcounts.govt.nz/publications/curriculum/98352/section-3" TargetMode="External"/><Relationship Id="rId7" Type="http://schemas.openxmlformats.org/officeDocument/2006/relationships/endnotes" Target="endnotes.xml"/><Relationship Id="rId12" Type="http://schemas.openxmlformats.org/officeDocument/2006/relationships/hyperlink" Target="http://pasifika.tki.org.nz/Pasifika-languages/Gagana-Tokelau" TargetMode="External"/><Relationship Id="rId17" Type="http://schemas.openxmlformats.org/officeDocument/2006/relationships/hyperlink" Target="http://nzcurriculum.tki.org.nz/The-New-Zealand-Curriculum"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pasifika.tki.org.nz/Pasifika-languages/Gagana-Tokelau" TargetMode="External"/><Relationship Id="rId20" Type="http://schemas.openxmlformats.org/officeDocument/2006/relationships/hyperlink" Target="https://www.educationcounts.govt.nz/publications/schooling/516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4.png"/><Relationship Id="rId28" Type="http://schemas.openxmlformats.org/officeDocument/2006/relationships/footer" Target="footer2.xml"/><Relationship Id="rId10" Type="http://schemas.openxmlformats.org/officeDocument/2006/relationships/hyperlink" Target="https://www.educationcounts.govt.nz/publications/curriculum/76637/introduction" TargetMode="External"/><Relationship Id="rId19" Type="http://schemas.openxmlformats.org/officeDocument/2006/relationships/hyperlink" Target="http://nzcurriculum.tki.org.nz/The-New-Zealand-Curriculum" TargetMode="External"/><Relationship Id="rId4" Type="http://schemas.openxmlformats.org/officeDocument/2006/relationships/settings" Target="settings.xml"/><Relationship Id="rId9" Type="http://schemas.openxmlformats.org/officeDocument/2006/relationships/hyperlink" Target="http://nzcurriculum.tki.org.nz/The-New-Zealand-Curriculum" TargetMode="External"/><Relationship Id="rId14" Type="http://schemas.openxmlformats.org/officeDocument/2006/relationships/hyperlink" Target="http://nzcurriculum.tki.org.nz/The-New-Zealand-Curriculum/Learning-languages/Achievement-objectives" TargetMode="External"/><Relationship Id="rId22" Type="http://schemas.openxmlformats.org/officeDocument/2006/relationships/hyperlink" Target="https://www.mpi.govt.nz/travel-and-recreation/fishing/" TargetMode="External"/><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pasifika.tki.org.nz/Pasifika-languages/Gagana-Tokel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7C7B4-BEF3-434F-AE81-8E034FE67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3585</Words>
  <Characters>20441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23979</CharactersWithSpaces>
  <SharedDoc>false</SharedDoc>
  <HLinks>
    <vt:vector size="60" baseType="variant">
      <vt:variant>
        <vt:i4>7733369</vt:i4>
      </vt:variant>
      <vt:variant>
        <vt:i4>27</vt:i4>
      </vt:variant>
      <vt:variant>
        <vt:i4>0</vt:i4>
      </vt:variant>
      <vt:variant>
        <vt:i4>5</vt:i4>
      </vt:variant>
      <vt:variant>
        <vt:lpwstr>https://www.educationcounts.govt.nz/publications/curriculum/98352/section-3</vt:lpwstr>
      </vt:variant>
      <vt:variant>
        <vt:lpwstr/>
      </vt:variant>
      <vt:variant>
        <vt:i4>2687011</vt:i4>
      </vt:variant>
      <vt:variant>
        <vt:i4>24</vt:i4>
      </vt:variant>
      <vt:variant>
        <vt:i4>0</vt:i4>
      </vt:variant>
      <vt:variant>
        <vt:i4>5</vt:i4>
      </vt:variant>
      <vt:variant>
        <vt:lpwstr>https://www.educationcounts.govt.nz/publications/schooling/5163</vt:lpwstr>
      </vt:variant>
      <vt:variant>
        <vt:lpwstr/>
      </vt:variant>
      <vt:variant>
        <vt:i4>6815858</vt:i4>
      </vt:variant>
      <vt:variant>
        <vt:i4>21</vt:i4>
      </vt:variant>
      <vt:variant>
        <vt:i4>0</vt:i4>
      </vt:variant>
      <vt:variant>
        <vt:i4>5</vt:i4>
      </vt:variant>
      <vt:variant>
        <vt:lpwstr>http://nzcurriculum.tki.org.nz/The-New-Zealand-Curriculum</vt:lpwstr>
      </vt:variant>
      <vt:variant>
        <vt:lpwstr>collapsible</vt:lpwstr>
      </vt:variant>
      <vt:variant>
        <vt:i4>6815858</vt:i4>
      </vt:variant>
      <vt:variant>
        <vt:i4>18</vt:i4>
      </vt:variant>
      <vt:variant>
        <vt:i4>0</vt:i4>
      </vt:variant>
      <vt:variant>
        <vt:i4>5</vt:i4>
      </vt:variant>
      <vt:variant>
        <vt:lpwstr>http://nzcurriculum.tki.org.nz/The-New-Zealand-Curriculum</vt:lpwstr>
      </vt:variant>
      <vt:variant>
        <vt:lpwstr>collapsible</vt:lpwstr>
      </vt:variant>
      <vt:variant>
        <vt:i4>65558</vt:i4>
      </vt:variant>
      <vt:variant>
        <vt:i4>15</vt:i4>
      </vt:variant>
      <vt:variant>
        <vt:i4>0</vt:i4>
      </vt:variant>
      <vt:variant>
        <vt:i4>5</vt:i4>
      </vt:variant>
      <vt:variant>
        <vt:lpwstr>http://pasifika.tki.org.nz/Pasifika-languages/Gagana-Tokelau</vt:lpwstr>
      </vt:variant>
      <vt:variant>
        <vt:lpwstr/>
      </vt:variant>
      <vt:variant>
        <vt:i4>3735610</vt:i4>
      </vt:variant>
      <vt:variant>
        <vt:i4>12</vt:i4>
      </vt:variant>
      <vt:variant>
        <vt:i4>0</vt:i4>
      </vt:variant>
      <vt:variant>
        <vt:i4>5</vt:i4>
      </vt:variant>
      <vt:variant>
        <vt:lpwstr>http://nzcurriculum.tki.org.nz/The-New-Zealand-Curriculum/Learning-languages/Achievement-objectives</vt:lpwstr>
      </vt:variant>
      <vt:variant>
        <vt:lpwstr/>
      </vt:variant>
      <vt:variant>
        <vt:i4>1179742</vt:i4>
      </vt:variant>
      <vt:variant>
        <vt:i4>9</vt:i4>
      </vt:variant>
      <vt:variant>
        <vt:i4>0</vt:i4>
      </vt:variant>
      <vt:variant>
        <vt:i4>5</vt:i4>
      </vt:variant>
      <vt:variant>
        <vt:lpwstr>http://learning-languages.tki.org.nz/Learning-Languages-in-the-NZ-Curriculum</vt:lpwstr>
      </vt:variant>
      <vt:variant>
        <vt:lpwstr/>
      </vt:variant>
      <vt:variant>
        <vt:i4>65558</vt:i4>
      </vt:variant>
      <vt:variant>
        <vt:i4>6</vt:i4>
      </vt:variant>
      <vt:variant>
        <vt:i4>0</vt:i4>
      </vt:variant>
      <vt:variant>
        <vt:i4>5</vt:i4>
      </vt:variant>
      <vt:variant>
        <vt:lpwstr>http://pasifika.tki.org.nz/Pasifika-languages/Gagana-Tokelau</vt:lpwstr>
      </vt:variant>
      <vt:variant>
        <vt:lpwstr/>
      </vt:variant>
      <vt:variant>
        <vt:i4>2293870</vt:i4>
      </vt:variant>
      <vt:variant>
        <vt:i4>3</vt:i4>
      </vt:variant>
      <vt:variant>
        <vt:i4>0</vt:i4>
      </vt:variant>
      <vt:variant>
        <vt:i4>5</vt:i4>
      </vt:variant>
      <vt:variant>
        <vt:lpwstr>http://www.educationcounts.govt.nz/publications/curriculum/98352/section-1</vt:lpwstr>
      </vt:variant>
      <vt:variant>
        <vt:lpwstr/>
      </vt:variant>
      <vt:variant>
        <vt:i4>6815858</vt:i4>
      </vt:variant>
      <vt:variant>
        <vt:i4>0</vt:i4>
      </vt:variant>
      <vt:variant>
        <vt:i4>0</vt:i4>
      </vt:variant>
      <vt:variant>
        <vt:i4>5</vt:i4>
      </vt:variant>
      <vt:variant>
        <vt:lpwstr>http://nzcurriculum.tki.org.nz/The-New-Zealand-Curriculum</vt:lpwstr>
      </vt:variant>
      <vt:variant>
        <vt:lpwstr>collapsible</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Peggy Nesbitt</cp:lastModifiedBy>
  <cp:revision>10</cp:revision>
  <cp:lastPrinted>2012-07-01T23:46:00Z</cp:lastPrinted>
  <dcterms:created xsi:type="dcterms:W3CDTF">2019-07-04T23:45:00Z</dcterms:created>
  <dcterms:modified xsi:type="dcterms:W3CDTF">2019-07-07T22:05:00Z</dcterms:modified>
</cp:coreProperties>
</file>